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3BFD4D6F"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1A5094" w:rsidRPr="001A5094">
        <w:rPr>
          <w:rFonts w:ascii="Calibri" w:eastAsia="Calibri" w:hAnsi="Calibri" w:cs="Arial"/>
          <w:lang w:eastAsia="en-US"/>
        </w:rPr>
        <w:t>Written Communication</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14D30634"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i. Use flexible writing process strategies to generate, develop, revise, proofread,</w:t>
      </w:r>
    </w:p>
    <w:p w14:paraId="7EA1C610"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and edit texts.</w:t>
      </w:r>
    </w:p>
    <w:p w14:paraId="1F385777" w14:textId="03D452A2"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 xml:space="preserve">ii. Adopt strategies and </w:t>
      </w:r>
      <w:r>
        <w:rPr>
          <w:rFonts w:ascii="Calibri" w:eastAsia="Calibri" w:hAnsi="Calibri" w:cs="Arial"/>
          <w:lang w:eastAsia="en-US"/>
        </w:rPr>
        <w:t>genres</w:t>
      </w:r>
      <w:r w:rsidRPr="001A5094">
        <w:rPr>
          <w:rFonts w:ascii="Calibri" w:eastAsia="Calibri" w:hAnsi="Calibri" w:cs="Arial"/>
          <w:lang w:eastAsia="en-US"/>
        </w:rPr>
        <w:t xml:space="preserve"> appropriate to </w:t>
      </w:r>
      <w:proofErr w:type="gramStart"/>
      <w:r w:rsidRPr="001A5094">
        <w:rPr>
          <w:rFonts w:ascii="Calibri" w:eastAsia="Calibri" w:hAnsi="Calibri" w:cs="Arial"/>
          <w:lang w:eastAsia="en-US"/>
        </w:rPr>
        <w:t>the rhetorical</w:t>
      </w:r>
      <w:proofErr w:type="gramEnd"/>
      <w:r w:rsidRPr="001A5094">
        <w:rPr>
          <w:rFonts w:ascii="Calibri" w:eastAsia="Calibri" w:hAnsi="Calibri" w:cs="Arial"/>
          <w:lang w:eastAsia="en-US"/>
        </w:rPr>
        <w:t xml:space="preserve"> situation.</w:t>
      </w:r>
    </w:p>
    <w:p w14:paraId="4F802940"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iii. Use inquiry-based strategies to conduct research that explores multiple and</w:t>
      </w:r>
    </w:p>
    <w:p w14:paraId="02BB5EDC"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diverse ideas and perspectives, appropriate to the rhetorical context.</w:t>
      </w:r>
    </w:p>
    <w:p w14:paraId="6932D2E5"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iv. Use rhetorically appropriate strategies to evaluate, represent, and respond to</w:t>
      </w:r>
    </w:p>
    <w:p w14:paraId="5DD18524"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the ideas and research of others.</w:t>
      </w:r>
    </w:p>
    <w:p w14:paraId="49EDA0C7" w14:textId="0E9288A9"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v. Address readers’ biases and assumptions with well-developed</w:t>
      </w:r>
      <w:r>
        <w:rPr>
          <w:rFonts w:ascii="Calibri" w:eastAsia="Calibri" w:hAnsi="Calibri" w:cs="Arial"/>
          <w:lang w:eastAsia="en-US"/>
        </w:rPr>
        <w:t>,</w:t>
      </w:r>
      <w:r w:rsidRPr="001A5094">
        <w:rPr>
          <w:rFonts w:ascii="Calibri" w:eastAsia="Calibri" w:hAnsi="Calibri" w:cs="Arial"/>
          <w:lang w:eastAsia="en-US"/>
        </w:rPr>
        <w:t xml:space="preserve"> </w:t>
      </w:r>
      <w:r>
        <w:rPr>
          <w:rFonts w:ascii="Calibri" w:eastAsia="Calibri" w:hAnsi="Calibri" w:cs="Arial"/>
          <w:lang w:eastAsia="en-US"/>
        </w:rPr>
        <w:t>evidence-based</w:t>
      </w:r>
      <w:r w:rsidRPr="001A5094">
        <w:rPr>
          <w:rFonts w:ascii="Calibri" w:eastAsia="Calibri" w:hAnsi="Calibri" w:cs="Arial"/>
          <w:lang w:eastAsia="en-US"/>
        </w:rPr>
        <w:t xml:space="preserve"> reasoning.</w:t>
      </w:r>
    </w:p>
    <w:p w14:paraId="3C3DBEF2"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 xml:space="preserve">vi. Use appropriate conventions for integrating, citing, and documenting </w:t>
      </w:r>
      <w:proofErr w:type="gramStart"/>
      <w:r w:rsidRPr="001A5094">
        <w:rPr>
          <w:rFonts w:ascii="Calibri" w:eastAsia="Calibri" w:hAnsi="Calibri" w:cs="Arial"/>
          <w:lang w:eastAsia="en-US"/>
        </w:rPr>
        <w:t>source</w:t>
      </w:r>
      <w:proofErr w:type="gramEnd"/>
    </w:p>
    <w:p w14:paraId="27D31CC9" w14:textId="77777777" w:rsidR="001A5094" w:rsidRPr="001A5094"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material.</w:t>
      </w:r>
    </w:p>
    <w:p w14:paraId="001C9A08" w14:textId="690420CF" w:rsidR="006A0DEB" w:rsidRPr="00AC18B6" w:rsidRDefault="001A5094" w:rsidP="001A5094">
      <w:pPr>
        <w:spacing w:after="0" w:line="240" w:lineRule="auto"/>
        <w:ind w:left="720"/>
        <w:contextualSpacing/>
        <w:rPr>
          <w:rFonts w:ascii="Calibri" w:eastAsia="Calibri" w:hAnsi="Calibri" w:cs="Arial"/>
          <w:lang w:eastAsia="en-US"/>
        </w:rPr>
      </w:pPr>
      <w:r w:rsidRPr="001A5094">
        <w:rPr>
          <w:rFonts w:ascii="Calibri" w:eastAsia="Calibri" w:hAnsi="Calibri" w:cs="Arial"/>
          <w:lang w:eastAsia="en-US"/>
        </w:rPr>
        <w:t>vii. Read, interpret, and communicate key concepts in writing and rhetoric.</w:t>
      </w:r>
      <w:r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lastRenderedPageBreak/>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lastRenderedPageBreak/>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lastRenderedPageBreak/>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6751"/>
    <w:rsid w:val="00114121"/>
    <w:rsid w:val="00153A7D"/>
    <w:rsid w:val="001A5094"/>
    <w:rsid w:val="005E3596"/>
    <w:rsid w:val="006A0DEB"/>
    <w:rsid w:val="007551CC"/>
    <w:rsid w:val="008C65FA"/>
    <w:rsid w:val="009009AE"/>
    <w:rsid w:val="00A219BB"/>
    <w:rsid w:val="00AB4AAC"/>
    <w:rsid w:val="00AC18B6"/>
    <w:rsid w:val="00B1100D"/>
    <w:rsid w:val="00B93F33"/>
    <w:rsid w:val="00D006A5"/>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7940</Characters>
  <Application>Microsoft Office Word</Application>
  <DocSecurity>0</DocSecurity>
  <Lines>176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2025-06-18T18:56:00Z</dcterms:created>
  <dcterms:modified xsi:type="dcterms:W3CDTF">2025-06-18T18:56:00Z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