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5" w:type="dxa"/>
        <w:tblLayout w:type="fixed"/>
        <w:tblCellMar>
          <w:left w:w="144" w:type="dxa"/>
        </w:tblCellMar>
        <w:tblLook w:val="0600" w:firstRow="0" w:lastRow="0" w:firstColumn="0" w:lastColumn="0" w:noHBand="1" w:noVBand="1"/>
      </w:tblPr>
      <w:tblGrid>
        <w:gridCol w:w="9450"/>
      </w:tblGrid>
      <w:tr w:rsidR="00C026B2" w14:paraId="7E70F6CA" w14:textId="77777777" w:rsidTr="00BD3C38">
        <w:trPr>
          <w:trHeight w:val="1260"/>
        </w:trPr>
        <w:tc>
          <w:tcPr>
            <w:tcW w:w="9450" w:type="dxa"/>
          </w:tcPr>
          <w:p w14:paraId="1096A628" w14:textId="506778B0" w:rsidR="00C026B2" w:rsidRPr="009619BD" w:rsidRDefault="00A53EF3" w:rsidP="00F03C01">
            <w:pPr>
              <w:pStyle w:val="Title"/>
              <w:rPr>
                <w:i/>
                <w:iCs/>
              </w:rPr>
            </w:pPr>
            <w:r w:rsidRPr="00F03C01">
              <w:rPr>
                <w:rFonts w:ascii="Aptos" w:hAnsi="Aptos"/>
                <w:b/>
                <w:bCs/>
              </w:rPr>
              <w:t>AM I READY</w:t>
            </w:r>
          </w:p>
        </w:tc>
      </w:tr>
      <w:tr w:rsidR="00C026B2" w14:paraId="193827F8" w14:textId="77777777" w:rsidTr="00BD3C38">
        <w:trPr>
          <w:trHeight w:val="270"/>
        </w:trPr>
        <w:tc>
          <w:tcPr>
            <w:tcW w:w="9450" w:type="dxa"/>
          </w:tcPr>
          <w:p w14:paraId="4EB88E4E" w14:textId="1CCB9B04" w:rsidR="00C026B2" w:rsidRPr="00F03C01" w:rsidRDefault="00612949" w:rsidP="00A21B9F">
            <w:pPr>
              <w:pStyle w:val="Subtitle"/>
              <w:rPr>
                <w:rFonts w:ascii="Aptos" w:hAnsi="Aptos"/>
              </w:rPr>
            </w:pPr>
            <w:r w:rsidRPr="00F03C01">
              <w:rPr>
                <w:rFonts w:ascii="Aptos" w:hAnsi="Aptos"/>
                <w:i/>
                <w:iCs/>
                <w:color w:val="002060"/>
                <w:sz w:val="28"/>
                <w:szCs w:val="8"/>
              </w:rPr>
              <w:t>NU 4</w:t>
            </w:r>
            <w:r w:rsidR="00010272">
              <w:rPr>
                <w:rFonts w:ascii="Aptos" w:hAnsi="Aptos"/>
                <w:i/>
                <w:iCs/>
                <w:color w:val="002060"/>
                <w:sz w:val="28"/>
                <w:szCs w:val="8"/>
              </w:rPr>
              <w:t>78</w:t>
            </w:r>
            <w:r w:rsidRPr="00F03C01">
              <w:rPr>
                <w:rFonts w:ascii="Aptos" w:hAnsi="Aptos"/>
                <w:i/>
                <w:iCs/>
                <w:color w:val="002060"/>
                <w:sz w:val="28"/>
                <w:szCs w:val="8"/>
              </w:rPr>
              <w:t xml:space="preserve">: </w:t>
            </w:r>
            <w:r w:rsidR="00863997">
              <w:rPr>
                <w:rFonts w:ascii="Aptos" w:hAnsi="Aptos"/>
                <w:i/>
                <w:iCs/>
                <w:color w:val="002060"/>
                <w:sz w:val="28"/>
                <w:szCs w:val="8"/>
              </w:rPr>
              <w:t>Practicum: Leadership Immersion for the BSN</w:t>
            </w:r>
          </w:p>
        </w:tc>
      </w:tr>
    </w:tbl>
    <w:p w14:paraId="41D50DD6" w14:textId="66CA785F" w:rsidR="003312ED" w:rsidRPr="00F03C01" w:rsidRDefault="00644F8D" w:rsidP="00C026B2">
      <w:pPr>
        <w:pStyle w:val="Heading1"/>
        <w:rPr>
          <w:rFonts w:ascii="Aptos" w:hAnsi="Aptos"/>
          <w:color w:val="C00000"/>
        </w:rPr>
      </w:pPr>
      <w:r>
        <w:rPr>
          <w:rFonts w:ascii="Aptos" w:hAnsi="Aptos"/>
          <w:color w:val="C00000"/>
        </w:rPr>
        <w:t xml:space="preserve">Course challenge </w:t>
      </w:r>
    </w:p>
    <w:p w14:paraId="33E78049" w14:textId="619F186C" w:rsidR="00964231" w:rsidRDefault="00964231" w:rsidP="00D42A38">
      <w:pPr>
        <w:pStyle w:val="Heading2"/>
        <w:rPr>
          <w:rFonts w:ascii="Aptos" w:hAnsi="Aptos"/>
          <w:color w:val="002060"/>
        </w:rPr>
      </w:pPr>
      <w:r>
        <w:rPr>
          <w:rFonts w:ascii="Aptos" w:hAnsi="Aptos"/>
          <w:color w:val="002060"/>
        </w:rPr>
        <w:t>Overview</w:t>
      </w:r>
    </w:p>
    <w:p w14:paraId="2FF7A6B1" w14:textId="03960A6A" w:rsidR="00966AFE" w:rsidRPr="00966AFE" w:rsidRDefault="00966AFE" w:rsidP="00966AFE">
      <w:pPr>
        <w:pStyle w:val="BodyText"/>
        <w:spacing w:before="230"/>
        <w:ind w:left="360" w:right="142" w:firstLine="0"/>
        <w:rPr>
          <w:rFonts w:ascii="Aptos" w:hAnsi="Aptos"/>
          <w:sz w:val="22"/>
          <w:szCs w:val="22"/>
        </w:rPr>
      </w:pPr>
      <w:r w:rsidRPr="00966AFE">
        <w:rPr>
          <w:rFonts w:ascii="Aptos" w:hAnsi="Aptos"/>
          <w:sz w:val="22"/>
          <w:szCs w:val="22"/>
        </w:rPr>
        <w:t xml:space="preserve">The intent of this document is to assist the student </w:t>
      </w:r>
      <w:r w:rsidR="00351896">
        <w:rPr>
          <w:rFonts w:ascii="Aptos" w:hAnsi="Aptos"/>
          <w:sz w:val="22"/>
          <w:szCs w:val="22"/>
        </w:rPr>
        <w:t>to</w:t>
      </w:r>
      <w:r w:rsidRPr="00966AFE">
        <w:rPr>
          <w:rFonts w:ascii="Aptos" w:hAnsi="Aptos"/>
          <w:sz w:val="22"/>
          <w:szCs w:val="22"/>
        </w:rPr>
        <w:t xml:space="preserve"> assess their readiness to challenge th</w:t>
      </w:r>
      <w:r w:rsidR="00351896">
        <w:rPr>
          <w:rFonts w:ascii="Aptos" w:hAnsi="Aptos"/>
          <w:sz w:val="22"/>
          <w:szCs w:val="22"/>
        </w:rPr>
        <w:t>is</w:t>
      </w:r>
      <w:r w:rsidRPr="00966AFE">
        <w:rPr>
          <w:rFonts w:ascii="Aptos" w:hAnsi="Aptos"/>
          <w:sz w:val="22"/>
          <w:szCs w:val="22"/>
        </w:rPr>
        <w:t xml:space="preserve"> course</w:t>
      </w:r>
      <w:r w:rsidR="00351896">
        <w:rPr>
          <w:rFonts w:ascii="Aptos" w:hAnsi="Aptos"/>
          <w:sz w:val="22"/>
          <w:szCs w:val="22"/>
        </w:rPr>
        <w:t>.</w:t>
      </w:r>
      <w:r w:rsidRPr="00966AFE">
        <w:rPr>
          <w:rFonts w:ascii="Aptos" w:hAnsi="Aptos"/>
          <w:sz w:val="22"/>
          <w:szCs w:val="22"/>
        </w:rPr>
        <w:t xml:space="preserve"> Review it carefully to determine if you are ready for the Challenge Exam. Your self-assessment is not a guarantee that you will pass the Challenge Exam. Faculty with expertise in the subject matter will evaluate whether your responses to the exam provide sufficient evidence that you have demonstrated appropriate mastery of the course content. Enrolling in the course may be your best option.</w:t>
      </w:r>
      <w:r w:rsidR="0097018C">
        <w:rPr>
          <w:rFonts w:ascii="Aptos" w:hAnsi="Aptos"/>
          <w:sz w:val="22"/>
          <w:szCs w:val="22"/>
        </w:rPr>
        <w:t xml:space="preserve"> </w:t>
      </w:r>
    </w:p>
    <w:p w14:paraId="25809992" w14:textId="446FEB0F" w:rsidR="003312ED" w:rsidRPr="00F03C01" w:rsidRDefault="00612949" w:rsidP="00D42A38">
      <w:pPr>
        <w:pStyle w:val="Heading2"/>
        <w:rPr>
          <w:rFonts w:ascii="Aptos" w:hAnsi="Aptos"/>
          <w:color w:val="002060"/>
        </w:rPr>
      </w:pPr>
      <w:r w:rsidRPr="00F03C01">
        <w:rPr>
          <w:rFonts w:ascii="Aptos" w:hAnsi="Aptos"/>
          <w:color w:val="002060"/>
        </w:rPr>
        <w:t>NU 4</w:t>
      </w:r>
      <w:r w:rsidR="00CE13CA">
        <w:rPr>
          <w:rFonts w:ascii="Aptos" w:hAnsi="Aptos"/>
          <w:color w:val="002060"/>
        </w:rPr>
        <w:t>78</w:t>
      </w:r>
      <w:r w:rsidRPr="00F03C01">
        <w:rPr>
          <w:rFonts w:ascii="Aptos" w:hAnsi="Aptos"/>
          <w:color w:val="002060"/>
        </w:rPr>
        <w:t xml:space="preserve"> Course competencies</w:t>
      </w:r>
    </w:p>
    <w:p w14:paraId="28015194" w14:textId="52FEF6C1" w:rsidR="00F86AB7" w:rsidRDefault="00F86AB7" w:rsidP="0015325B">
      <w:pPr>
        <w:pStyle w:val="BodyText"/>
        <w:ind w:left="461" w:firstLine="0"/>
        <w:rPr>
          <w:rFonts w:ascii="Aptos" w:hAnsi="Aptos"/>
          <w:sz w:val="22"/>
          <w:szCs w:val="22"/>
        </w:rPr>
      </w:pPr>
      <w:r w:rsidRPr="0015325B">
        <w:rPr>
          <w:rFonts w:ascii="Aptos" w:hAnsi="Aptos"/>
          <w:sz w:val="22"/>
          <w:szCs w:val="22"/>
        </w:rPr>
        <w:t>The student considering a course challenge in NU 4</w:t>
      </w:r>
      <w:r w:rsidR="00C50DD3" w:rsidRPr="0015325B">
        <w:rPr>
          <w:rFonts w:ascii="Aptos" w:hAnsi="Aptos"/>
          <w:sz w:val="22"/>
          <w:szCs w:val="22"/>
        </w:rPr>
        <w:t>78</w:t>
      </w:r>
      <w:r w:rsidRPr="0015325B">
        <w:rPr>
          <w:rFonts w:ascii="Aptos" w:hAnsi="Aptos"/>
          <w:sz w:val="22"/>
          <w:szCs w:val="22"/>
        </w:rPr>
        <w:t xml:space="preserve"> should be prepared to meet the following course competencies.</w:t>
      </w:r>
      <w:r w:rsidR="0015325B" w:rsidRPr="0015325B">
        <w:rPr>
          <w:rFonts w:ascii="Aptos" w:hAnsi="Aptos"/>
          <w:sz w:val="22"/>
          <w:szCs w:val="22"/>
        </w:rPr>
        <w:t xml:space="preserve"> </w:t>
      </w:r>
      <w:r w:rsidR="0015325B" w:rsidRPr="0015325B">
        <w:rPr>
          <w:rFonts w:ascii="Aptos" w:hAnsi="Aptos"/>
          <w:i/>
          <w:iCs/>
          <w:sz w:val="22"/>
          <w:szCs w:val="22"/>
        </w:rPr>
        <w:t>Competency in these areas comes from substantial experience in a nursing leadership role.</w:t>
      </w:r>
      <w:r w:rsidR="0015325B" w:rsidRPr="0015325B">
        <w:rPr>
          <w:rFonts w:ascii="Aptos" w:hAnsi="Aptos"/>
          <w:sz w:val="22"/>
          <w:szCs w:val="22"/>
        </w:rPr>
        <w:t xml:space="preserve"> </w:t>
      </w:r>
    </w:p>
    <w:p w14:paraId="2D6F1D7B" w14:textId="77777777" w:rsidR="0015325B" w:rsidRPr="0015325B" w:rsidRDefault="0015325B" w:rsidP="0015325B">
      <w:pPr>
        <w:pStyle w:val="BodyText"/>
        <w:ind w:left="461" w:firstLine="0"/>
        <w:rPr>
          <w:rFonts w:ascii="Aptos" w:hAnsi="Aptos"/>
          <w:sz w:val="22"/>
          <w:szCs w:val="22"/>
        </w:rPr>
      </w:pPr>
    </w:p>
    <w:p w14:paraId="51049A52" w14:textId="77777777" w:rsidR="00C50DD3" w:rsidRPr="00C50DD3" w:rsidRDefault="00C50DD3" w:rsidP="00C50DD3">
      <w:pPr>
        <w:pStyle w:val="ListParagraph"/>
        <w:numPr>
          <w:ilvl w:val="0"/>
          <w:numId w:val="22"/>
        </w:numPr>
        <w:spacing w:after="0" w:line="240" w:lineRule="auto"/>
        <w:rPr>
          <w:rStyle w:val="eop"/>
          <w:rFonts w:ascii="Aptos" w:hAnsi="Aptos"/>
          <w:sz w:val="22"/>
          <w:szCs w:val="22"/>
        </w:rPr>
      </w:pPr>
      <w:r w:rsidRPr="00C50DD3">
        <w:rPr>
          <w:rStyle w:val="normaltextrun"/>
          <w:rFonts w:ascii="Aptos" w:hAnsi="Aptos"/>
          <w:sz w:val="22"/>
          <w:szCs w:val="22"/>
        </w:rPr>
        <w:t>Integrate and apply accumulated knowledge of healthcare leadership and management in direct, indirect, and simulated practice settings.</w:t>
      </w:r>
      <w:r w:rsidRPr="00C50DD3">
        <w:rPr>
          <w:rStyle w:val="eop"/>
          <w:rFonts w:ascii="Aptos" w:hAnsi="Aptos"/>
          <w:sz w:val="22"/>
          <w:szCs w:val="22"/>
        </w:rPr>
        <w:t> </w:t>
      </w:r>
    </w:p>
    <w:p w14:paraId="38A12F8E" w14:textId="77777777" w:rsidR="00C50DD3" w:rsidRPr="00C50DD3" w:rsidRDefault="00C50DD3" w:rsidP="00C50DD3">
      <w:pPr>
        <w:pStyle w:val="ListParagraph"/>
        <w:numPr>
          <w:ilvl w:val="0"/>
          <w:numId w:val="22"/>
        </w:numPr>
        <w:spacing w:after="0" w:line="240" w:lineRule="auto"/>
        <w:rPr>
          <w:rStyle w:val="normaltextrun"/>
          <w:rFonts w:ascii="Aptos" w:hAnsi="Aptos"/>
          <w:sz w:val="22"/>
          <w:szCs w:val="22"/>
        </w:rPr>
      </w:pPr>
      <w:r w:rsidRPr="00C50DD3">
        <w:rPr>
          <w:rStyle w:val="normaltextrun"/>
          <w:rFonts w:ascii="Aptos" w:hAnsi="Aptos"/>
          <w:sz w:val="22"/>
          <w:szCs w:val="22"/>
        </w:rPr>
        <w:t xml:space="preserve">Develop self-awareness and modify one’s leadership behaviors based on self and guided reflection activities. </w:t>
      </w:r>
    </w:p>
    <w:p w14:paraId="1AAA266A" w14:textId="77777777" w:rsidR="00C50DD3" w:rsidRPr="00C50DD3" w:rsidRDefault="00C50DD3" w:rsidP="00C50DD3">
      <w:pPr>
        <w:pStyle w:val="ListParagraph"/>
        <w:numPr>
          <w:ilvl w:val="0"/>
          <w:numId w:val="22"/>
        </w:numPr>
        <w:shd w:val="clear" w:color="auto" w:fill="FFFFFF"/>
        <w:spacing w:before="180" w:after="180" w:line="240" w:lineRule="auto"/>
        <w:rPr>
          <w:rFonts w:ascii="Aptos" w:hAnsi="Aptos"/>
          <w:sz w:val="22"/>
          <w:szCs w:val="22"/>
        </w:rPr>
      </w:pPr>
      <w:r w:rsidRPr="00C50DD3">
        <w:rPr>
          <w:rFonts w:ascii="Aptos" w:hAnsi="Aptos"/>
          <w:sz w:val="22"/>
          <w:szCs w:val="22"/>
        </w:rPr>
        <w:t>Apply clinical judgment, effective communication, compassion, ethical behavior, and evidence-based practice to course content and delivery of nursing care.</w:t>
      </w:r>
    </w:p>
    <w:p w14:paraId="0C908375" w14:textId="77777777" w:rsidR="00C50DD3" w:rsidRPr="00C50DD3" w:rsidRDefault="00C50DD3" w:rsidP="00C50DD3">
      <w:pPr>
        <w:pStyle w:val="ListParagraph"/>
        <w:numPr>
          <w:ilvl w:val="0"/>
          <w:numId w:val="22"/>
        </w:numPr>
        <w:spacing w:after="0" w:line="240" w:lineRule="auto"/>
        <w:rPr>
          <w:rStyle w:val="eop"/>
          <w:rFonts w:ascii="Aptos" w:hAnsi="Aptos"/>
          <w:sz w:val="22"/>
          <w:szCs w:val="22"/>
        </w:rPr>
      </w:pPr>
      <w:r w:rsidRPr="00C50DD3">
        <w:rPr>
          <w:rFonts w:ascii="Aptos" w:hAnsi="Aptos"/>
          <w:sz w:val="22"/>
          <w:szCs w:val="22"/>
        </w:rPr>
        <w:t>Demonstrate professional clinical judgment and ethical comportment in the delivery of direct and indirect care, based on BSN Guiding Principles, professional nursing standards, and core nursing values.</w:t>
      </w:r>
    </w:p>
    <w:p w14:paraId="20F43A0D" w14:textId="1962DE1F" w:rsidR="00B80D0D" w:rsidRDefault="00EE702A" w:rsidP="00BD3C38">
      <w:pPr>
        <w:pStyle w:val="Heading2"/>
        <w:rPr>
          <w:rFonts w:ascii="Aptos" w:hAnsi="Aptos"/>
          <w:color w:val="002060"/>
        </w:rPr>
      </w:pPr>
      <w:r>
        <w:rPr>
          <w:rFonts w:ascii="Aptos" w:hAnsi="Aptos"/>
          <w:color w:val="002060"/>
        </w:rPr>
        <w:t>Challenge exam description</w:t>
      </w:r>
      <w:r w:rsidR="00D42A38" w:rsidRPr="00F03C01">
        <w:rPr>
          <w:rFonts w:ascii="Aptos" w:hAnsi="Aptos"/>
          <w:color w:val="002060"/>
        </w:rPr>
        <w:t xml:space="preserve"> </w:t>
      </w:r>
    </w:p>
    <w:p w14:paraId="1279A56C" w14:textId="2EC739EB" w:rsidR="00EE702A" w:rsidRPr="00DE3101" w:rsidRDefault="00C0137E" w:rsidP="00DE3101">
      <w:pPr>
        <w:pStyle w:val="BodyText"/>
        <w:ind w:left="461" w:firstLine="0"/>
        <w:rPr>
          <w:rFonts w:ascii="Aptos" w:hAnsi="Aptos"/>
          <w:sz w:val="22"/>
          <w:szCs w:val="22"/>
        </w:rPr>
      </w:pPr>
      <w:r w:rsidRPr="00DE3101">
        <w:rPr>
          <w:rFonts w:ascii="Aptos" w:hAnsi="Aptos"/>
          <w:sz w:val="22"/>
          <w:szCs w:val="22"/>
        </w:rPr>
        <w:t xml:space="preserve">The challenge exam consists of </w:t>
      </w:r>
      <w:r w:rsidR="004E0A98">
        <w:rPr>
          <w:rFonts w:ascii="Aptos" w:hAnsi="Aptos"/>
          <w:sz w:val="22"/>
          <w:szCs w:val="22"/>
        </w:rPr>
        <w:t>4</w:t>
      </w:r>
      <w:r w:rsidR="00F626D7">
        <w:rPr>
          <w:rFonts w:ascii="Aptos" w:hAnsi="Aptos"/>
          <w:sz w:val="22"/>
          <w:szCs w:val="22"/>
        </w:rPr>
        <w:t xml:space="preserve"> essay</w:t>
      </w:r>
      <w:r w:rsidRPr="00DE3101">
        <w:rPr>
          <w:rFonts w:ascii="Aptos" w:hAnsi="Aptos"/>
          <w:sz w:val="22"/>
          <w:szCs w:val="22"/>
        </w:rPr>
        <w:t xml:space="preserve"> questions</w:t>
      </w:r>
      <w:r w:rsidR="005C78DF" w:rsidRPr="00DE3101">
        <w:rPr>
          <w:rFonts w:ascii="Aptos" w:hAnsi="Aptos"/>
          <w:sz w:val="22"/>
          <w:szCs w:val="22"/>
        </w:rPr>
        <w:t xml:space="preserve">. </w:t>
      </w:r>
      <w:r w:rsidR="00DF3C58">
        <w:rPr>
          <w:rFonts w:ascii="Aptos" w:hAnsi="Aptos"/>
          <w:sz w:val="22"/>
          <w:szCs w:val="22"/>
        </w:rPr>
        <w:t xml:space="preserve">A meaningful </w:t>
      </w:r>
      <w:r w:rsidR="00406C08">
        <w:rPr>
          <w:rFonts w:ascii="Aptos" w:hAnsi="Aptos"/>
          <w:sz w:val="22"/>
          <w:szCs w:val="22"/>
        </w:rPr>
        <w:t>narrative summary</w:t>
      </w:r>
      <w:r w:rsidR="004E0A98">
        <w:rPr>
          <w:rFonts w:ascii="Aptos" w:hAnsi="Aptos"/>
          <w:sz w:val="22"/>
          <w:szCs w:val="22"/>
        </w:rPr>
        <w:t xml:space="preserve"> based on one’s work-related experience</w:t>
      </w:r>
      <w:r w:rsidR="00406C08">
        <w:rPr>
          <w:rFonts w:ascii="Aptos" w:hAnsi="Aptos"/>
          <w:sz w:val="22"/>
          <w:szCs w:val="22"/>
        </w:rPr>
        <w:t xml:space="preserve"> is required for each question.</w:t>
      </w:r>
      <w:r w:rsidR="0070272E" w:rsidRPr="00DE3101">
        <w:rPr>
          <w:rFonts w:ascii="Aptos" w:hAnsi="Aptos"/>
          <w:sz w:val="22"/>
          <w:szCs w:val="22"/>
        </w:rPr>
        <w:t xml:space="preserve"> Topics to be evaluated</w:t>
      </w:r>
      <w:r w:rsidR="00BB0FAE">
        <w:rPr>
          <w:rFonts w:ascii="Aptos" w:hAnsi="Aptos"/>
          <w:sz w:val="22"/>
          <w:szCs w:val="22"/>
        </w:rPr>
        <w:t>, in addition to the substance of one’s nursing leadership experience</w:t>
      </w:r>
      <w:r w:rsidR="0070272E" w:rsidRPr="00DE3101">
        <w:rPr>
          <w:rFonts w:ascii="Aptos" w:hAnsi="Aptos"/>
          <w:sz w:val="22"/>
          <w:szCs w:val="22"/>
        </w:rPr>
        <w:t xml:space="preserve"> </w:t>
      </w:r>
      <w:r w:rsidR="000A56FF" w:rsidRPr="00DE3101">
        <w:rPr>
          <w:rFonts w:ascii="Aptos" w:hAnsi="Aptos"/>
          <w:sz w:val="22"/>
          <w:szCs w:val="22"/>
        </w:rPr>
        <w:t xml:space="preserve">may include </w:t>
      </w:r>
      <w:r w:rsidR="00BF5036">
        <w:rPr>
          <w:rFonts w:ascii="Aptos" w:hAnsi="Aptos"/>
          <w:sz w:val="22"/>
          <w:szCs w:val="22"/>
        </w:rPr>
        <w:t>application of nursing leadership and management theories and skills</w:t>
      </w:r>
      <w:r w:rsidR="00AB286E">
        <w:rPr>
          <w:rFonts w:ascii="Aptos" w:hAnsi="Aptos"/>
          <w:sz w:val="22"/>
          <w:szCs w:val="22"/>
        </w:rPr>
        <w:t xml:space="preserve">; </w:t>
      </w:r>
      <w:r w:rsidR="00BF5036">
        <w:rPr>
          <w:rFonts w:ascii="Aptos" w:hAnsi="Aptos"/>
          <w:sz w:val="22"/>
          <w:szCs w:val="22"/>
        </w:rPr>
        <w:t>demonstration of successful prioritization, time management, and delegation</w:t>
      </w:r>
      <w:r w:rsidR="00AB286E">
        <w:rPr>
          <w:rFonts w:ascii="Aptos" w:hAnsi="Aptos"/>
          <w:sz w:val="22"/>
          <w:szCs w:val="22"/>
        </w:rPr>
        <w:t>;</w:t>
      </w:r>
      <w:r w:rsidR="00BF5036">
        <w:rPr>
          <w:rFonts w:ascii="Aptos" w:hAnsi="Aptos"/>
          <w:sz w:val="22"/>
          <w:szCs w:val="22"/>
        </w:rPr>
        <w:t xml:space="preserve"> </w:t>
      </w:r>
      <w:r w:rsidR="00AB286E">
        <w:rPr>
          <w:rFonts w:ascii="Aptos" w:hAnsi="Aptos"/>
          <w:sz w:val="22"/>
          <w:szCs w:val="22"/>
        </w:rPr>
        <w:t xml:space="preserve">application of conflict resolution principles in the work place; and role transition along with personal and professional growth. </w:t>
      </w:r>
      <w:r w:rsidR="005972C4">
        <w:rPr>
          <w:rFonts w:ascii="Aptos" w:hAnsi="Aptos"/>
          <w:sz w:val="22"/>
          <w:szCs w:val="22"/>
        </w:rPr>
        <w:t xml:space="preserve"> </w:t>
      </w:r>
    </w:p>
    <w:p w14:paraId="2A655B86" w14:textId="182D026F" w:rsidR="001F2D48" w:rsidRDefault="001F2D48" w:rsidP="001F2D48">
      <w:pPr>
        <w:pStyle w:val="Heading2"/>
        <w:rPr>
          <w:rFonts w:ascii="Aptos" w:hAnsi="Aptos"/>
          <w:color w:val="002060"/>
        </w:rPr>
      </w:pPr>
      <w:r>
        <w:rPr>
          <w:rFonts w:ascii="Aptos" w:hAnsi="Aptos"/>
          <w:color w:val="002060"/>
        </w:rPr>
        <w:t xml:space="preserve">Items helpful in preparing for the challenge exam </w:t>
      </w:r>
    </w:p>
    <w:p w14:paraId="05C02070" w14:textId="34918F38" w:rsidR="001F2D48" w:rsidRPr="00DE3101" w:rsidRDefault="00C568E9" w:rsidP="00DE3101">
      <w:pPr>
        <w:pStyle w:val="BodyText"/>
        <w:ind w:left="461" w:firstLine="0"/>
        <w:rPr>
          <w:rFonts w:ascii="Aptos" w:hAnsi="Aptos"/>
          <w:sz w:val="22"/>
          <w:szCs w:val="22"/>
        </w:rPr>
      </w:pPr>
      <w:r w:rsidRPr="00DE3101">
        <w:rPr>
          <w:rFonts w:ascii="Aptos" w:hAnsi="Aptos"/>
          <w:sz w:val="22"/>
          <w:szCs w:val="22"/>
        </w:rPr>
        <w:t xml:space="preserve">Any edition of </w:t>
      </w:r>
      <w:r w:rsidRPr="00DE3101">
        <w:rPr>
          <w:rFonts w:ascii="Aptos" w:hAnsi="Aptos"/>
          <w:i/>
          <w:iCs/>
          <w:sz w:val="22"/>
          <w:szCs w:val="22"/>
        </w:rPr>
        <w:t>Leading and Managing in Nursing</w:t>
      </w:r>
      <w:r w:rsidRPr="00DE3101">
        <w:rPr>
          <w:rFonts w:ascii="Aptos" w:hAnsi="Aptos"/>
          <w:sz w:val="22"/>
          <w:szCs w:val="22"/>
        </w:rPr>
        <w:t xml:space="preserve"> by Patricia Yoder-Wise (or Yoder-Wise and Sport</w:t>
      </w:r>
      <w:r w:rsidR="005972C4">
        <w:rPr>
          <w:rFonts w:ascii="Aptos" w:hAnsi="Aptos"/>
          <w:sz w:val="22"/>
          <w:szCs w:val="22"/>
        </w:rPr>
        <w:t>s</w:t>
      </w:r>
      <w:r w:rsidRPr="00DE3101">
        <w:rPr>
          <w:rFonts w:ascii="Aptos" w:hAnsi="Aptos"/>
          <w:sz w:val="22"/>
          <w:szCs w:val="22"/>
        </w:rPr>
        <w:t>man)</w:t>
      </w:r>
      <w:r w:rsidR="0016350B" w:rsidRPr="00DE3101">
        <w:rPr>
          <w:rFonts w:ascii="Aptos" w:hAnsi="Aptos"/>
          <w:sz w:val="22"/>
          <w:szCs w:val="22"/>
        </w:rPr>
        <w:t xml:space="preserve">; Elsevier. </w:t>
      </w:r>
    </w:p>
    <w:p w14:paraId="3B70EB44" w14:textId="4F4A2F6D" w:rsidR="00AD2EF9" w:rsidRDefault="00AD2EF9" w:rsidP="00AD2EF9">
      <w:pPr>
        <w:pStyle w:val="Heading2"/>
        <w:rPr>
          <w:rFonts w:ascii="Aptos" w:hAnsi="Aptos"/>
          <w:color w:val="002060"/>
        </w:rPr>
      </w:pPr>
      <w:r>
        <w:rPr>
          <w:rFonts w:ascii="Aptos" w:hAnsi="Aptos"/>
          <w:color w:val="002060"/>
        </w:rPr>
        <w:t xml:space="preserve">Items you may use during the challenge exam </w:t>
      </w:r>
    </w:p>
    <w:p w14:paraId="621C236A" w14:textId="13273395" w:rsidR="00AD2EF9" w:rsidRPr="00DB2271" w:rsidRDefault="00792668" w:rsidP="00E14F6A">
      <w:pPr>
        <w:pStyle w:val="BodyText"/>
        <w:ind w:left="461" w:firstLine="0"/>
        <w:rPr>
          <w:rFonts w:ascii="Aptos" w:hAnsi="Aptos"/>
          <w:sz w:val="22"/>
          <w:szCs w:val="22"/>
        </w:rPr>
      </w:pPr>
      <w:r>
        <w:rPr>
          <w:rFonts w:ascii="Aptos" w:hAnsi="Aptos"/>
          <w:sz w:val="22"/>
          <w:szCs w:val="22"/>
        </w:rPr>
        <w:t>You may use a copy of your current resume</w:t>
      </w:r>
      <w:r w:rsidR="00E14F6A">
        <w:rPr>
          <w:rFonts w:ascii="Aptos" w:hAnsi="Aptos"/>
          <w:sz w:val="22"/>
          <w:szCs w:val="22"/>
        </w:rPr>
        <w:t xml:space="preserve"> and job description to assist you in responding to </w:t>
      </w:r>
      <w:r w:rsidR="00E14F6A">
        <w:rPr>
          <w:rFonts w:ascii="Aptos" w:hAnsi="Aptos"/>
          <w:sz w:val="22"/>
          <w:szCs w:val="22"/>
        </w:rPr>
        <w:lastRenderedPageBreak/>
        <w:t xml:space="preserve">exam questions. </w:t>
      </w:r>
    </w:p>
    <w:p w14:paraId="3421358A" w14:textId="5E80DC4E" w:rsidR="002A4E71" w:rsidRDefault="002A4E71" w:rsidP="002A4E71">
      <w:pPr>
        <w:pStyle w:val="Heading2"/>
        <w:rPr>
          <w:rFonts w:ascii="Aptos" w:hAnsi="Aptos"/>
          <w:color w:val="002060"/>
        </w:rPr>
      </w:pPr>
      <w:r>
        <w:rPr>
          <w:rFonts w:ascii="Aptos" w:hAnsi="Aptos"/>
          <w:color w:val="002060"/>
        </w:rPr>
        <w:t>Sample challenge exam items</w:t>
      </w:r>
    </w:p>
    <w:p w14:paraId="7F7954CB" w14:textId="77777777" w:rsidR="007F0544" w:rsidRPr="007F0544" w:rsidRDefault="007F0544" w:rsidP="007F0544">
      <w:pPr>
        <w:numPr>
          <w:ilvl w:val="0"/>
          <w:numId w:val="23"/>
        </w:numPr>
        <w:spacing w:before="100" w:beforeAutospacing="1" w:after="100" w:afterAutospacing="1" w:line="240" w:lineRule="auto"/>
        <w:rPr>
          <w:rFonts w:ascii="Aptos" w:hAnsi="Aptos"/>
          <w:sz w:val="22"/>
          <w:szCs w:val="16"/>
        </w:rPr>
      </w:pPr>
      <w:r w:rsidRPr="007F0544">
        <w:rPr>
          <w:rFonts w:ascii="Aptos" w:hAnsi="Aptos"/>
          <w:sz w:val="22"/>
          <w:szCs w:val="22"/>
        </w:rPr>
        <w:t xml:space="preserve">Write a 2-3 page response about a time you have engaged in an RCA (Root Cause Analysis), including the importance of an organizational culture of safety, application of best practice in the safety space, and the role of the nurse leader. </w:t>
      </w:r>
    </w:p>
    <w:p w14:paraId="6CB6DA11" w14:textId="0C9F2069" w:rsidR="007F0544" w:rsidRPr="007F0544" w:rsidRDefault="007F0544" w:rsidP="007F0544">
      <w:pPr>
        <w:numPr>
          <w:ilvl w:val="0"/>
          <w:numId w:val="23"/>
        </w:numPr>
        <w:spacing w:before="100" w:beforeAutospacing="1" w:after="100" w:afterAutospacing="1" w:line="240" w:lineRule="auto"/>
        <w:rPr>
          <w:rFonts w:ascii="Aptos" w:hAnsi="Aptos"/>
          <w:sz w:val="22"/>
          <w:szCs w:val="16"/>
        </w:rPr>
      </w:pPr>
      <w:r w:rsidRPr="007F0544">
        <w:rPr>
          <w:rFonts w:ascii="Aptos" w:hAnsi="Aptos"/>
          <w:sz w:val="22"/>
          <w:szCs w:val="22"/>
        </w:rPr>
        <w:t xml:space="preserve">Provide </w:t>
      </w:r>
      <w:r w:rsidR="00F479EB">
        <w:rPr>
          <w:rFonts w:ascii="Aptos" w:hAnsi="Aptos"/>
          <w:sz w:val="22"/>
          <w:szCs w:val="22"/>
        </w:rPr>
        <w:t xml:space="preserve">concrete </w:t>
      </w:r>
      <w:r w:rsidRPr="007F0544">
        <w:rPr>
          <w:rFonts w:ascii="Aptos" w:hAnsi="Aptos"/>
          <w:sz w:val="22"/>
          <w:szCs w:val="22"/>
        </w:rPr>
        <w:t>examples (1-2 pages) from your leader and manager experiences where patient care advocacy was a priority outcome.</w:t>
      </w:r>
    </w:p>
    <w:p w14:paraId="5AB5F199" w14:textId="6C7A1DF3" w:rsidR="00572865" w:rsidRDefault="00572865" w:rsidP="00572865">
      <w:pPr>
        <w:pStyle w:val="Heading2"/>
        <w:rPr>
          <w:rFonts w:ascii="Aptos" w:hAnsi="Aptos"/>
          <w:color w:val="002060"/>
        </w:rPr>
      </w:pPr>
      <w:r>
        <w:rPr>
          <w:rFonts w:ascii="Aptos" w:hAnsi="Aptos"/>
          <w:color w:val="002060"/>
        </w:rPr>
        <w:t>Determination of challenge exam outcome</w:t>
      </w:r>
    </w:p>
    <w:p w14:paraId="6D66AAB7" w14:textId="489FBC08" w:rsidR="00DE3101" w:rsidRPr="00DE3101" w:rsidRDefault="00572865" w:rsidP="003C174E">
      <w:pPr>
        <w:pStyle w:val="BodyText"/>
        <w:ind w:left="461" w:firstLine="0"/>
        <w:rPr>
          <w:rFonts w:ascii="Aptos" w:hAnsi="Aptos"/>
          <w:sz w:val="22"/>
          <w:szCs w:val="22"/>
        </w:rPr>
      </w:pPr>
      <w:r w:rsidRPr="00DE3101">
        <w:rPr>
          <w:rFonts w:ascii="Aptos" w:hAnsi="Aptos"/>
          <w:sz w:val="22"/>
          <w:szCs w:val="22"/>
        </w:rPr>
        <w:t xml:space="preserve">The exam is valued at 100 points. To pass the exam, you </w:t>
      </w:r>
      <w:r w:rsidRPr="00DE3101">
        <w:rPr>
          <w:rFonts w:ascii="Aptos" w:hAnsi="Aptos"/>
          <w:sz w:val="22"/>
          <w:szCs w:val="22"/>
          <w:u w:val="single"/>
        </w:rPr>
        <w:t>must earn a score of 73% or higher</w:t>
      </w:r>
      <w:r w:rsidRPr="00DE3101">
        <w:rPr>
          <w:rFonts w:ascii="Aptos" w:hAnsi="Aptos"/>
          <w:sz w:val="22"/>
          <w:szCs w:val="22"/>
        </w:rPr>
        <w:t xml:space="preserve">. </w:t>
      </w:r>
    </w:p>
    <w:p w14:paraId="1E180575" w14:textId="4F1DAB3E" w:rsidR="00DA1EA0" w:rsidRDefault="003C174E" w:rsidP="00572865">
      <w:pPr>
        <w:ind w:left="360"/>
        <w:rPr>
          <w:rFonts w:ascii="Aptos" w:hAnsi="Aptos"/>
          <w:sz w:val="22"/>
          <w:szCs w:val="21"/>
        </w:rPr>
      </w:pPr>
      <w:r>
        <w:rPr>
          <w:rFonts w:ascii="Aptos" w:hAnsi="Aptos"/>
          <w:sz w:val="22"/>
          <w:szCs w:val="21"/>
        </w:rPr>
        <w:t xml:space="preserve">  </w:t>
      </w:r>
      <w:r w:rsidR="00DA1EA0">
        <w:rPr>
          <w:rFonts w:ascii="Aptos" w:hAnsi="Aptos"/>
          <w:sz w:val="22"/>
          <w:szCs w:val="21"/>
        </w:rPr>
        <w:t xml:space="preserve">The rubric here guides grading of the essay questions. </w:t>
      </w:r>
    </w:p>
    <w:tbl>
      <w:tblPr>
        <w:tblStyle w:val="TableGrid"/>
        <w:tblW w:w="0" w:type="auto"/>
        <w:tblLook w:val="04A0" w:firstRow="1" w:lastRow="0" w:firstColumn="1" w:lastColumn="0" w:noHBand="0" w:noVBand="1"/>
      </w:tblPr>
      <w:tblGrid>
        <w:gridCol w:w="2337"/>
        <w:gridCol w:w="2337"/>
        <w:gridCol w:w="2338"/>
        <w:gridCol w:w="2338"/>
      </w:tblGrid>
      <w:tr w:rsidR="00CD32F7" w14:paraId="0C769F16" w14:textId="77777777" w:rsidTr="00242F37">
        <w:tc>
          <w:tcPr>
            <w:tcW w:w="2337" w:type="dxa"/>
          </w:tcPr>
          <w:p w14:paraId="18B73F1D" w14:textId="10BF28D8" w:rsidR="00CD32F7" w:rsidRDefault="00CD32F7" w:rsidP="00CD32F7">
            <w:pPr>
              <w:rPr>
                <w:rFonts w:ascii="Aptos" w:hAnsi="Aptos"/>
                <w:sz w:val="22"/>
                <w:szCs w:val="21"/>
              </w:rPr>
            </w:pPr>
            <w:r w:rsidRPr="00395BD2">
              <w:rPr>
                <w:rFonts w:ascii="Aptos" w:eastAsia="Times New Roman" w:hAnsi="Aptos" w:cs="Times New Roman"/>
                <w:b/>
                <w:sz w:val="22"/>
                <w:szCs w:val="22"/>
              </w:rPr>
              <w:t>Dimensions</w:t>
            </w:r>
          </w:p>
        </w:tc>
        <w:tc>
          <w:tcPr>
            <w:tcW w:w="2337" w:type="dxa"/>
            <w:vAlign w:val="center"/>
          </w:tcPr>
          <w:p w14:paraId="48FCF514" w14:textId="108E9527" w:rsidR="00CD32F7" w:rsidRDefault="00CD32F7" w:rsidP="00776EB4">
            <w:pPr>
              <w:jc w:val="center"/>
              <w:rPr>
                <w:rFonts w:ascii="Aptos" w:hAnsi="Aptos"/>
                <w:sz w:val="22"/>
                <w:szCs w:val="21"/>
              </w:rPr>
            </w:pPr>
            <w:r w:rsidRPr="00395BD2">
              <w:rPr>
                <w:rFonts w:ascii="Aptos" w:eastAsia="Times New Roman" w:hAnsi="Aptos" w:cs="Times New Roman"/>
                <w:b/>
                <w:sz w:val="22"/>
                <w:szCs w:val="22"/>
              </w:rPr>
              <w:t>Exceeds Expectations</w:t>
            </w:r>
          </w:p>
        </w:tc>
        <w:tc>
          <w:tcPr>
            <w:tcW w:w="2338" w:type="dxa"/>
            <w:vAlign w:val="center"/>
          </w:tcPr>
          <w:p w14:paraId="2B52ED4A" w14:textId="48FCB2DD" w:rsidR="00CD32F7" w:rsidRDefault="00CD32F7" w:rsidP="00776EB4">
            <w:pPr>
              <w:jc w:val="center"/>
              <w:rPr>
                <w:rFonts w:ascii="Aptos" w:hAnsi="Aptos"/>
                <w:sz w:val="22"/>
                <w:szCs w:val="21"/>
              </w:rPr>
            </w:pPr>
            <w:r w:rsidRPr="00395BD2">
              <w:rPr>
                <w:rFonts w:ascii="Aptos" w:eastAsia="Times New Roman" w:hAnsi="Aptos" w:cs="Times New Roman"/>
                <w:b/>
                <w:sz w:val="22"/>
                <w:szCs w:val="22"/>
              </w:rPr>
              <w:t>Meets Expectations</w:t>
            </w:r>
          </w:p>
        </w:tc>
        <w:tc>
          <w:tcPr>
            <w:tcW w:w="2338" w:type="dxa"/>
            <w:vAlign w:val="center"/>
          </w:tcPr>
          <w:p w14:paraId="2765EE60" w14:textId="21669CE2" w:rsidR="00CD32F7" w:rsidRDefault="00CD32F7" w:rsidP="00776EB4">
            <w:pPr>
              <w:jc w:val="center"/>
              <w:rPr>
                <w:rFonts w:ascii="Aptos" w:hAnsi="Aptos"/>
                <w:sz w:val="22"/>
                <w:szCs w:val="21"/>
              </w:rPr>
            </w:pPr>
            <w:r w:rsidRPr="00395BD2">
              <w:rPr>
                <w:rFonts w:ascii="Aptos" w:eastAsia="Times New Roman" w:hAnsi="Aptos" w:cs="Times New Roman"/>
                <w:b/>
                <w:sz w:val="22"/>
                <w:szCs w:val="22"/>
              </w:rPr>
              <w:t>Does Not Meet Expectations</w:t>
            </w:r>
          </w:p>
        </w:tc>
      </w:tr>
      <w:tr w:rsidR="0071532B" w14:paraId="693752EF" w14:textId="77777777" w:rsidTr="00ED5FE7">
        <w:trPr>
          <w:trHeight w:val="144"/>
        </w:trPr>
        <w:tc>
          <w:tcPr>
            <w:tcW w:w="2337" w:type="dxa"/>
          </w:tcPr>
          <w:p w14:paraId="3DC1CA09" w14:textId="77777777" w:rsidR="0071532B" w:rsidRDefault="0071532B" w:rsidP="00572865">
            <w:pPr>
              <w:rPr>
                <w:rFonts w:ascii="Aptos" w:hAnsi="Aptos"/>
                <w:sz w:val="22"/>
                <w:szCs w:val="21"/>
              </w:rPr>
            </w:pPr>
          </w:p>
        </w:tc>
        <w:tc>
          <w:tcPr>
            <w:tcW w:w="2337" w:type="dxa"/>
            <w:vAlign w:val="center"/>
          </w:tcPr>
          <w:p w14:paraId="4E709A34" w14:textId="5D2E29D7" w:rsidR="0071532B" w:rsidRPr="00ED5FE7" w:rsidRDefault="006A78C9" w:rsidP="00ED5FE7">
            <w:pPr>
              <w:jc w:val="center"/>
              <w:rPr>
                <w:rFonts w:ascii="Aptos" w:hAnsi="Aptos"/>
                <w:b/>
                <w:bCs/>
                <w:sz w:val="22"/>
                <w:szCs w:val="21"/>
              </w:rPr>
            </w:pPr>
            <w:r>
              <w:rPr>
                <w:rFonts w:ascii="Aptos" w:hAnsi="Aptos"/>
                <w:b/>
                <w:bCs/>
                <w:sz w:val="22"/>
                <w:szCs w:val="21"/>
              </w:rPr>
              <w:t>9 -</w:t>
            </w:r>
            <w:r w:rsidR="00DD2068">
              <w:rPr>
                <w:rFonts w:ascii="Aptos" w:hAnsi="Aptos"/>
                <w:b/>
                <w:bCs/>
                <w:sz w:val="22"/>
                <w:szCs w:val="21"/>
              </w:rPr>
              <w:t>10</w:t>
            </w:r>
            <w:r w:rsidR="00ED5FE7">
              <w:rPr>
                <w:rFonts w:ascii="Aptos" w:hAnsi="Aptos"/>
                <w:b/>
                <w:bCs/>
                <w:sz w:val="22"/>
                <w:szCs w:val="21"/>
              </w:rPr>
              <w:t xml:space="preserve"> pts</w:t>
            </w:r>
          </w:p>
        </w:tc>
        <w:tc>
          <w:tcPr>
            <w:tcW w:w="2338" w:type="dxa"/>
            <w:vAlign w:val="center"/>
          </w:tcPr>
          <w:p w14:paraId="50D89C0D" w14:textId="0D3DCA89" w:rsidR="0071532B" w:rsidRPr="00ED5FE7" w:rsidRDefault="006A78C9" w:rsidP="00ED5FE7">
            <w:pPr>
              <w:jc w:val="center"/>
              <w:rPr>
                <w:rFonts w:ascii="Aptos" w:hAnsi="Aptos"/>
                <w:b/>
                <w:bCs/>
                <w:sz w:val="22"/>
                <w:szCs w:val="21"/>
              </w:rPr>
            </w:pPr>
            <w:r>
              <w:rPr>
                <w:rFonts w:ascii="Aptos" w:hAnsi="Aptos"/>
                <w:b/>
                <w:bCs/>
                <w:sz w:val="22"/>
                <w:szCs w:val="21"/>
              </w:rPr>
              <w:t>7 -</w:t>
            </w:r>
            <w:r w:rsidR="00DD2068">
              <w:rPr>
                <w:rFonts w:ascii="Aptos" w:hAnsi="Aptos"/>
                <w:b/>
                <w:bCs/>
                <w:sz w:val="22"/>
                <w:szCs w:val="21"/>
              </w:rPr>
              <w:t>8</w:t>
            </w:r>
            <w:r w:rsidR="00E42071">
              <w:rPr>
                <w:rFonts w:ascii="Aptos" w:hAnsi="Aptos"/>
                <w:b/>
                <w:bCs/>
                <w:sz w:val="22"/>
                <w:szCs w:val="21"/>
              </w:rPr>
              <w:t xml:space="preserve"> pts</w:t>
            </w:r>
          </w:p>
        </w:tc>
        <w:tc>
          <w:tcPr>
            <w:tcW w:w="2338" w:type="dxa"/>
            <w:vAlign w:val="center"/>
          </w:tcPr>
          <w:p w14:paraId="20E76C6D" w14:textId="3DEB5C49" w:rsidR="0071532B" w:rsidRPr="00ED5FE7" w:rsidRDefault="00E42071" w:rsidP="00ED5FE7">
            <w:pPr>
              <w:jc w:val="center"/>
              <w:rPr>
                <w:rFonts w:ascii="Aptos" w:hAnsi="Aptos"/>
                <w:b/>
                <w:bCs/>
                <w:sz w:val="22"/>
                <w:szCs w:val="21"/>
              </w:rPr>
            </w:pPr>
            <w:r>
              <w:rPr>
                <w:rFonts w:ascii="Aptos" w:hAnsi="Aptos"/>
                <w:b/>
                <w:bCs/>
                <w:sz w:val="22"/>
                <w:szCs w:val="21"/>
              </w:rPr>
              <w:t xml:space="preserve">&lt; </w:t>
            </w:r>
            <w:r w:rsidR="00D14185">
              <w:rPr>
                <w:rFonts w:ascii="Aptos" w:hAnsi="Aptos"/>
                <w:b/>
                <w:bCs/>
                <w:sz w:val="22"/>
                <w:szCs w:val="21"/>
              </w:rPr>
              <w:t xml:space="preserve">6 </w:t>
            </w:r>
            <w:r>
              <w:rPr>
                <w:rFonts w:ascii="Aptos" w:hAnsi="Aptos"/>
                <w:b/>
                <w:bCs/>
                <w:sz w:val="22"/>
                <w:szCs w:val="21"/>
              </w:rPr>
              <w:t>pts</w:t>
            </w:r>
          </w:p>
        </w:tc>
      </w:tr>
      <w:tr w:rsidR="00871640" w14:paraId="74113548" w14:textId="77777777" w:rsidTr="00871640">
        <w:trPr>
          <w:trHeight w:val="1124"/>
        </w:trPr>
        <w:tc>
          <w:tcPr>
            <w:tcW w:w="2337" w:type="dxa"/>
          </w:tcPr>
          <w:p w14:paraId="013558C9" w14:textId="77777777" w:rsidR="00871640" w:rsidRPr="00395BD2" w:rsidRDefault="00871640" w:rsidP="00871640">
            <w:pPr>
              <w:jc w:val="center"/>
              <w:rPr>
                <w:rFonts w:ascii="Aptos" w:eastAsia="Times New Roman" w:hAnsi="Aptos" w:cs="Times New Roman"/>
                <w:b/>
                <w:sz w:val="22"/>
                <w:szCs w:val="22"/>
              </w:rPr>
            </w:pPr>
            <w:r w:rsidRPr="00395BD2">
              <w:rPr>
                <w:rFonts w:ascii="Aptos" w:eastAsia="Times New Roman" w:hAnsi="Aptos" w:cs="Times New Roman"/>
                <w:b/>
                <w:sz w:val="22"/>
                <w:szCs w:val="22"/>
              </w:rPr>
              <w:t>Grammar and Spelling</w:t>
            </w:r>
          </w:p>
          <w:p w14:paraId="0A7583A7" w14:textId="254BD65B" w:rsidR="00871640" w:rsidRDefault="00871640" w:rsidP="00871640">
            <w:pPr>
              <w:rPr>
                <w:rFonts w:ascii="Aptos" w:hAnsi="Aptos"/>
                <w:sz w:val="22"/>
                <w:szCs w:val="21"/>
              </w:rPr>
            </w:pPr>
            <w:r>
              <w:rPr>
                <w:rFonts w:ascii="Aptos" w:eastAsia="Times New Roman" w:hAnsi="Aptos" w:cs="Times New Roman"/>
                <w:b/>
                <w:sz w:val="22"/>
                <w:szCs w:val="22"/>
              </w:rPr>
              <w:t xml:space="preserve">                </w:t>
            </w:r>
            <w:r w:rsidR="00D82B9A">
              <w:rPr>
                <w:rFonts w:ascii="Aptos" w:eastAsia="Times New Roman" w:hAnsi="Aptos" w:cs="Times New Roman"/>
                <w:b/>
                <w:sz w:val="22"/>
                <w:szCs w:val="22"/>
              </w:rPr>
              <w:t xml:space="preserve"> </w:t>
            </w:r>
            <w:r>
              <w:rPr>
                <w:rFonts w:ascii="Aptos" w:eastAsia="Times New Roman" w:hAnsi="Aptos" w:cs="Times New Roman"/>
                <w:b/>
                <w:sz w:val="22"/>
                <w:szCs w:val="22"/>
              </w:rPr>
              <w:t xml:space="preserve"> </w:t>
            </w:r>
            <w:r w:rsidRPr="00395BD2">
              <w:rPr>
                <w:rFonts w:ascii="Aptos" w:eastAsia="Times New Roman" w:hAnsi="Aptos" w:cs="Times New Roman"/>
                <w:b/>
                <w:sz w:val="22"/>
                <w:szCs w:val="22"/>
              </w:rPr>
              <w:t>10%</w:t>
            </w:r>
          </w:p>
        </w:tc>
        <w:tc>
          <w:tcPr>
            <w:tcW w:w="2337" w:type="dxa"/>
          </w:tcPr>
          <w:p w14:paraId="59485590" w14:textId="53076C8C" w:rsidR="00871640" w:rsidRDefault="00871640" w:rsidP="00871640">
            <w:pPr>
              <w:rPr>
                <w:rFonts w:ascii="Aptos" w:hAnsi="Aptos"/>
                <w:sz w:val="22"/>
                <w:szCs w:val="21"/>
              </w:rPr>
            </w:pPr>
            <w:r w:rsidRPr="00395BD2">
              <w:rPr>
                <w:rFonts w:ascii="Aptos" w:eastAsia="Times New Roman" w:hAnsi="Aptos" w:cs="Times New Roman"/>
                <w:sz w:val="22"/>
                <w:szCs w:val="22"/>
              </w:rPr>
              <w:t>Well-organized and contains one or no spelling and/or grammatical errors</w:t>
            </w:r>
          </w:p>
        </w:tc>
        <w:tc>
          <w:tcPr>
            <w:tcW w:w="2338" w:type="dxa"/>
          </w:tcPr>
          <w:p w14:paraId="4707627C" w14:textId="3F000C17" w:rsidR="00871640" w:rsidRDefault="00871640" w:rsidP="00871640">
            <w:pPr>
              <w:rPr>
                <w:rFonts w:ascii="Aptos" w:hAnsi="Aptos"/>
                <w:sz w:val="22"/>
                <w:szCs w:val="21"/>
              </w:rPr>
            </w:pPr>
            <w:r w:rsidRPr="00395BD2">
              <w:rPr>
                <w:rFonts w:ascii="Aptos" w:eastAsia="Times New Roman" w:hAnsi="Aptos" w:cs="Times New Roman"/>
                <w:sz w:val="22"/>
                <w:szCs w:val="22"/>
              </w:rPr>
              <w:t xml:space="preserve">Several different errors but organization is evident </w:t>
            </w:r>
          </w:p>
        </w:tc>
        <w:tc>
          <w:tcPr>
            <w:tcW w:w="2338" w:type="dxa"/>
          </w:tcPr>
          <w:p w14:paraId="0159FB7A" w14:textId="47C54E3F" w:rsidR="00871640" w:rsidRDefault="00871640" w:rsidP="00871640">
            <w:pPr>
              <w:jc w:val="center"/>
              <w:rPr>
                <w:rFonts w:ascii="Aptos" w:hAnsi="Aptos"/>
                <w:sz w:val="22"/>
                <w:szCs w:val="21"/>
              </w:rPr>
            </w:pPr>
            <w:r w:rsidRPr="00395BD2">
              <w:rPr>
                <w:rFonts w:ascii="Aptos" w:eastAsia="Times New Roman" w:hAnsi="Aptos" w:cs="Times New Roman"/>
                <w:sz w:val="22"/>
                <w:szCs w:val="22"/>
              </w:rPr>
              <w:t>Multiple errors</w:t>
            </w:r>
            <w:r>
              <w:rPr>
                <w:rFonts w:ascii="Aptos" w:eastAsia="Times New Roman" w:hAnsi="Aptos" w:cs="Times New Roman"/>
                <w:sz w:val="22"/>
                <w:szCs w:val="22"/>
              </w:rPr>
              <w:t xml:space="preserve"> </w:t>
            </w:r>
            <w:r w:rsidRPr="00395BD2">
              <w:rPr>
                <w:rFonts w:ascii="Aptos" w:eastAsia="Times New Roman" w:hAnsi="Aptos" w:cs="Times New Roman"/>
                <w:sz w:val="22"/>
                <w:szCs w:val="22"/>
              </w:rPr>
              <w:t>AND/OR</w:t>
            </w:r>
            <w:r>
              <w:rPr>
                <w:rFonts w:ascii="Aptos" w:eastAsia="Times New Roman" w:hAnsi="Aptos" w:cs="Times New Roman"/>
                <w:sz w:val="22"/>
                <w:szCs w:val="22"/>
              </w:rPr>
              <w:t xml:space="preserve"> </w:t>
            </w:r>
            <w:r w:rsidRPr="00395BD2">
              <w:rPr>
                <w:rFonts w:ascii="Aptos" w:eastAsia="Times New Roman" w:hAnsi="Aptos" w:cs="Times New Roman"/>
                <w:sz w:val="22"/>
                <w:szCs w:val="22"/>
              </w:rPr>
              <w:t>Shows little organization</w:t>
            </w:r>
          </w:p>
        </w:tc>
      </w:tr>
      <w:tr w:rsidR="00ED5FE7" w14:paraId="06A8239C" w14:textId="77777777" w:rsidTr="00ED5FE7">
        <w:trPr>
          <w:trHeight w:val="431"/>
        </w:trPr>
        <w:tc>
          <w:tcPr>
            <w:tcW w:w="2337" w:type="dxa"/>
          </w:tcPr>
          <w:p w14:paraId="747B4FA1" w14:textId="77777777" w:rsidR="00ED5FE7" w:rsidRPr="00395BD2" w:rsidRDefault="00ED5FE7" w:rsidP="00871640">
            <w:pPr>
              <w:jc w:val="center"/>
              <w:rPr>
                <w:rFonts w:ascii="Aptos" w:eastAsia="Times New Roman" w:hAnsi="Aptos" w:cs="Times New Roman"/>
                <w:b/>
                <w:sz w:val="22"/>
                <w:szCs w:val="22"/>
              </w:rPr>
            </w:pPr>
          </w:p>
        </w:tc>
        <w:tc>
          <w:tcPr>
            <w:tcW w:w="2337" w:type="dxa"/>
            <w:vAlign w:val="center"/>
          </w:tcPr>
          <w:p w14:paraId="39AACCDF" w14:textId="53682214" w:rsidR="00ED5FE7" w:rsidRPr="00906BF6" w:rsidRDefault="006A78C9"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3</w:t>
            </w:r>
            <w:r w:rsidR="00D14185">
              <w:rPr>
                <w:rFonts w:ascii="Aptos" w:eastAsia="Times New Roman" w:hAnsi="Aptos" w:cs="Times New Roman"/>
                <w:b/>
                <w:bCs/>
                <w:sz w:val="22"/>
                <w:szCs w:val="22"/>
              </w:rPr>
              <w:t>6</w:t>
            </w:r>
            <w:r>
              <w:rPr>
                <w:rFonts w:ascii="Aptos" w:eastAsia="Times New Roman" w:hAnsi="Aptos" w:cs="Times New Roman"/>
                <w:b/>
                <w:bCs/>
                <w:sz w:val="22"/>
                <w:szCs w:val="22"/>
              </w:rPr>
              <w:t xml:space="preserve"> - 40</w:t>
            </w:r>
            <w:r w:rsidR="00B6526E">
              <w:rPr>
                <w:rFonts w:ascii="Aptos" w:eastAsia="Times New Roman" w:hAnsi="Aptos" w:cs="Times New Roman"/>
                <w:b/>
                <w:bCs/>
                <w:sz w:val="22"/>
                <w:szCs w:val="22"/>
              </w:rPr>
              <w:t xml:space="preserve"> pts</w:t>
            </w:r>
          </w:p>
        </w:tc>
        <w:tc>
          <w:tcPr>
            <w:tcW w:w="2338" w:type="dxa"/>
            <w:vAlign w:val="center"/>
          </w:tcPr>
          <w:p w14:paraId="68826ABD" w14:textId="55AED6C4" w:rsidR="00ED5FE7" w:rsidRPr="00906BF6" w:rsidRDefault="00D14185"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 xml:space="preserve">32 </w:t>
            </w:r>
            <w:r w:rsidR="00776EB4">
              <w:rPr>
                <w:rFonts w:ascii="Aptos" w:eastAsia="Times New Roman" w:hAnsi="Aptos" w:cs="Times New Roman"/>
                <w:b/>
                <w:bCs/>
                <w:sz w:val="22"/>
                <w:szCs w:val="22"/>
              </w:rPr>
              <w:t>–</w:t>
            </w:r>
            <w:r>
              <w:rPr>
                <w:rFonts w:ascii="Aptos" w:eastAsia="Times New Roman" w:hAnsi="Aptos" w:cs="Times New Roman"/>
                <w:b/>
                <w:bCs/>
                <w:sz w:val="22"/>
                <w:szCs w:val="22"/>
              </w:rPr>
              <w:t xml:space="preserve"> 35</w:t>
            </w:r>
            <w:r w:rsidR="00776EB4">
              <w:rPr>
                <w:rFonts w:ascii="Aptos" w:eastAsia="Times New Roman" w:hAnsi="Aptos" w:cs="Times New Roman"/>
                <w:b/>
                <w:bCs/>
                <w:sz w:val="22"/>
                <w:szCs w:val="22"/>
              </w:rPr>
              <w:t xml:space="preserve"> pts</w:t>
            </w:r>
          </w:p>
        </w:tc>
        <w:tc>
          <w:tcPr>
            <w:tcW w:w="2338" w:type="dxa"/>
            <w:vAlign w:val="center"/>
          </w:tcPr>
          <w:p w14:paraId="6E45CBCB" w14:textId="246A85A1" w:rsidR="00ED5FE7" w:rsidRPr="00906BF6" w:rsidRDefault="00912D42"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&lt;</w:t>
            </w:r>
            <w:r w:rsidR="00B87162">
              <w:rPr>
                <w:rFonts w:ascii="Aptos" w:eastAsia="Times New Roman" w:hAnsi="Aptos" w:cs="Times New Roman"/>
                <w:b/>
                <w:bCs/>
                <w:sz w:val="22"/>
                <w:szCs w:val="22"/>
              </w:rPr>
              <w:t xml:space="preserve"> 28</w:t>
            </w:r>
            <w:r>
              <w:rPr>
                <w:rFonts w:ascii="Aptos" w:eastAsia="Times New Roman" w:hAnsi="Aptos" w:cs="Times New Roman"/>
                <w:b/>
                <w:bCs/>
                <w:sz w:val="22"/>
                <w:szCs w:val="22"/>
              </w:rPr>
              <w:t xml:space="preserve"> pt</w:t>
            </w:r>
          </w:p>
        </w:tc>
      </w:tr>
      <w:tr w:rsidR="00F34AA5" w14:paraId="632B39FD" w14:textId="77777777" w:rsidTr="0071532B">
        <w:tc>
          <w:tcPr>
            <w:tcW w:w="2337" w:type="dxa"/>
          </w:tcPr>
          <w:p w14:paraId="4A9D9497" w14:textId="77777777" w:rsidR="00F34AA5" w:rsidRPr="00395BD2" w:rsidRDefault="00F34AA5" w:rsidP="00F34AA5">
            <w:pPr>
              <w:jc w:val="center"/>
              <w:rPr>
                <w:rFonts w:ascii="Aptos" w:eastAsia="Times New Roman" w:hAnsi="Aptos" w:cs="Times New Roman"/>
                <w:b/>
                <w:sz w:val="22"/>
                <w:szCs w:val="22"/>
              </w:rPr>
            </w:pPr>
            <w:r w:rsidRPr="00395BD2">
              <w:rPr>
                <w:rFonts w:ascii="Aptos" w:eastAsia="Times New Roman" w:hAnsi="Aptos" w:cs="Times New Roman"/>
                <w:b/>
                <w:sz w:val="22"/>
                <w:szCs w:val="22"/>
              </w:rPr>
              <w:t>Content</w:t>
            </w:r>
          </w:p>
          <w:p w14:paraId="533613AD" w14:textId="28EA01F2" w:rsidR="00F34AA5" w:rsidRDefault="00F34AA5" w:rsidP="00F34AA5">
            <w:pPr>
              <w:jc w:val="center"/>
              <w:rPr>
                <w:rFonts w:ascii="Aptos" w:hAnsi="Aptos"/>
                <w:sz w:val="22"/>
                <w:szCs w:val="21"/>
              </w:rPr>
            </w:pPr>
            <w:r w:rsidRPr="00395BD2">
              <w:rPr>
                <w:rFonts w:ascii="Aptos" w:eastAsia="Times New Roman" w:hAnsi="Aptos" w:cs="Times New Roman"/>
                <w:b/>
                <w:sz w:val="22"/>
                <w:szCs w:val="22"/>
              </w:rPr>
              <w:t>45%</w:t>
            </w:r>
          </w:p>
        </w:tc>
        <w:tc>
          <w:tcPr>
            <w:tcW w:w="2337" w:type="dxa"/>
          </w:tcPr>
          <w:p w14:paraId="5C9DB747" w14:textId="4EEEBBB4" w:rsidR="00F34AA5" w:rsidRDefault="00F34AA5" w:rsidP="00F34AA5">
            <w:pPr>
              <w:jc w:val="center"/>
              <w:rPr>
                <w:rFonts w:ascii="Aptos" w:hAnsi="Aptos"/>
                <w:sz w:val="22"/>
                <w:szCs w:val="21"/>
              </w:rPr>
            </w:pPr>
            <w:r w:rsidRPr="00395BD2">
              <w:rPr>
                <w:rFonts w:ascii="Aptos" w:eastAsia="Times New Roman" w:hAnsi="Aptos" w:cs="Times New Roman"/>
                <w:sz w:val="22"/>
                <w:szCs w:val="22"/>
              </w:rPr>
              <w:t>All components of the assignment are completed in detail</w:t>
            </w:r>
          </w:p>
        </w:tc>
        <w:tc>
          <w:tcPr>
            <w:tcW w:w="2338" w:type="dxa"/>
          </w:tcPr>
          <w:p w14:paraId="298CFA0F" w14:textId="5FCCBDBD" w:rsidR="00F34AA5" w:rsidRDefault="00F34AA5" w:rsidP="00F34AA5">
            <w:pPr>
              <w:rPr>
                <w:rFonts w:ascii="Aptos" w:hAnsi="Aptos"/>
                <w:sz w:val="22"/>
                <w:szCs w:val="21"/>
              </w:rPr>
            </w:pPr>
            <w:r w:rsidRPr="00395BD2">
              <w:rPr>
                <w:rFonts w:ascii="Aptos" w:eastAsia="Times New Roman" w:hAnsi="Aptos" w:cs="Times New Roman"/>
                <w:sz w:val="22"/>
                <w:szCs w:val="22"/>
              </w:rPr>
              <w:t>All components submitted, but not completed in detail</w:t>
            </w:r>
          </w:p>
        </w:tc>
        <w:tc>
          <w:tcPr>
            <w:tcW w:w="2338" w:type="dxa"/>
          </w:tcPr>
          <w:p w14:paraId="2061CE12" w14:textId="4C97E66F" w:rsidR="00F34AA5" w:rsidRDefault="00F34AA5" w:rsidP="00F34AA5">
            <w:pPr>
              <w:rPr>
                <w:rFonts w:ascii="Aptos" w:hAnsi="Aptos"/>
                <w:sz w:val="22"/>
                <w:szCs w:val="21"/>
              </w:rPr>
            </w:pPr>
            <w:r w:rsidRPr="00395BD2">
              <w:rPr>
                <w:rFonts w:ascii="Aptos" w:eastAsia="Times New Roman" w:hAnsi="Aptos" w:cs="Times New Roman"/>
                <w:sz w:val="22"/>
                <w:szCs w:val="22"/>
              </w:rPr>
              <w:t>One or more component of the assignment not submitted</w:t>
            </w:r>
          </w:p>
        </w:tc>
      </w:tr>
      <w:tr w:rsidR="000D28FF" w14:paraId="16DCC0C5" w14:textId="77777777" w:rsidTr="00ED5FE7">
        <w:tc>
          <w:tcPr>
            <w:tcW w:w="2337" w:type="dxa"/>
          </w:tcPr>
          <w:p w14:paraId="5344E5C6" w14:textId="77777777" w:rsidR="000D28FF" w:rsidRPr="00395BD2" w:rsidRDefault="000D28FF" w:rsidP="000D28FF">
            <w:pPr>
              <w:jc w:val="center"/>
              <w:rPr>
                <w:rFonts w:ascii="Aptos" w:eastAsia="Times New Roman" w:hAnsi="Aptos" w:cs="Times New Roman"/>
                <w:b/>
                <w:sz w:val="22"/>
                <w:szCs w:val="22"/>
              </w:rPr>
            </w:pPr>
          </w:p>
        </w:tc>
        <w:tc>
          <w:tcPr>
            <w:tcW w:w="2337" w:type="dxa"/>
            <w:vAlign w:val="center"/>
          </w:tcPr>
          <w:p w14:paraId="152FAF21" w14:textId="58746026" w:rsidR="000D28FF" w:rsidRPr="00906BF6" w:rsidRDefault="00776EB4" w:rsidP="000D28FF">
            <w:pPr>
              <w:jc w:val="center"/>
              <w:rPr>
                <w:rFonts w:ascii="Aptos" w:eastAsia="Times New Roman" w:hAnsi="Aptos" w:cs="Times New Roman"/>
                <w:b/>
                <w:bCs/>
                <w:sz w:val="22"/>
                <w:szCs w:val="22"/>
              </w:rPr>
            </w:pPr>
            <w:r>
              <w:rPr>
                <w:rFonts w:ascii="Aptos" w:eastAsia="Times New Roman" w:hAnsi="Aptos" w:cs="Times New Roman"/>
                <w:b/>
                <w:bCs/>
                <w:sz w:val="22"/>
                <w:szCs w:val="22"/>
              </w:rPr>
              <w:t>45 - 50</w:t>
            </w:r>
            <w:r w:rsidR="000D28FF">
              <w:rPr>
                <w:rFonts w:ascii="Aptos" w:eastAsia="Times New Roman" w:hAnsi="Aptos" w:cs="Times New Roman"/>
                <w:b/>
                <w:bCs/>
                <w:sz w:val="22"/>
                <w:szCs w:val="22"/>
              </w:rPr>
              <w:t xml:space="preserve"> pts</w:t>
            </w:r>
          </w:p>
        </w:tc>
        <w:tc>
          <w:tcPr>
            <w:tcW w:w="2338" w:type="dxa"/>
            <w:vAlign w:val="center"/>
          </w:tcPr>
          <w:p w14:paraId="615E426E" w14:textId="67468324" w:rsidR="000D28FF" w:rsidRPr="00906BF6" w:rsidRDefault="00385E9C" w:rsidP="00385E9C">
            <w:pPr>
              <w:jc w:val="center"/>
              <w:rPr>
                <w:rFonts w:ascii="Aptos" w:eastAsia="Times New Roman" w:hAnsi="Aptos" w:cs="Times New Roman"/>
                <w:b/>
                <w:bCs/>
                <w:sz w:val="22"/>
                <w:szCs w:val="22"/>
              </w:rPr>
            </w:pPr>
            <w:r>
              <w:rPr>
                <w:rFonts w:ascii="Aptos" w:eastAsia="Times New Roman" w:hAnsi="Aptos" w:cs="Times New Roman"/>
                <w:b/>
                <w:bCs/>
                <w:sz w:val="22"/>
                <w:szCs w:val="22"/>
              </w:rPr>
              <w:t>40 - 44</w:t>
            </w:r>
          </w:p>
        </w:tc>
        <w:tc>
          <w:tcPr>
            <w:tcW w:w="2338" w:type="dxa"/>
            <w:vAlign w:val="center"/>
          </w:tcPr>
          <w:p w14:paraId="78274DB3" w14:textId="0EB2F271" w:rsidR="000D28FF" w:rsidRPr="00906BF6" w:rsidRDefault="000D28FF" w:rsidP="00385E9C">
            <w:pPr>
              <w:jc w:val="center"/>
              <w:rPr>
                <w:rFonts w:ascii="Aptos" w:eastAsia="Times New Roman" w:hAnsi="Aptos" w:cs="Times New Roman"/>
                <w:b/>
                <w:bCs/>
                <w:sz w:val="22"/>
                <w:szCs w:val="22"/>
              </w:rPr>
            </w:pPr>
            <w:r>
              <w:rPr>
                <w:rFonts w:ascii="Aptos" w:eastAsia="Times New Roman" w:hAnsi="Aptos" w:cs="Times New Roman"/>
                <w:b/>
                <w:bCs/>
                <w:sz w:val="22"/>
                <w:szCs w:val="22"/>
              </w:rPr>
              <w:t>&lt;</w:t>
            </w:r>
            <w:r w:rsidR="00385E9C">
              <w:rPr>
                <w:rFonts w:ascii="Aptos" w:eastAsia="Times New Roman" w:hAnsi="Aptos" w:cs="Times New Roman"/>
                <w:b/>
                <w:bCs/>
                <w:sz w:val="22"/>
                <w:szCs w:val="22"/>
              </w:rPr>
              <w:t xml:space="preserve"> 35</w:t>
            </w:r>
            <w:r>
              <w:rPr>
                <w:rFonts w:ascii="Aptos" w:eastAsia="Times New Roman" w:hAnsi="Aptos" w:cs="Times New Roman"/>
                <w:b/>
                <w:bCs/>
                <w:sz w:val="22"/>
                <w:szCs w:val="22"/>
              </w:rPr>
              <w:t xml:space="preserve"> pt</w:t>
            </w:r>
          </w:p>
        </w:tc>
      </w:tr>
      <w:tr w:rsidR="00D82B9A" w14:paraId="1864663D" w14:textId="77777777" w:rsidTr="0071532B">
        <w:tc>
          <w:tcPr>
            <w:tcW w:w="2337" w:type="dxa"/>
          </w:tcPr>
          <w:p w14:paraId="10314904" w14:textId="77777777" w:rsidR="00D82B9A" w:rsidRPr="00395BD2" w:rsidRDefault="00D82B9A" w:rsidP="00D82B9A">
            <w:pPr>
              <w:jc w:val="center"/>
              <w:rPr>
                <w:rFonts w:ascii="Aptos" w:eastAsia="Times New Roman" w:hAnsi="Aptos" w:cs="Times New Roman"/>
                <w:b/>
                <w:sz w:val="22"/>
                <w:szCs w:val="22"/>
              </w:rPr>
            </w:pPr>
            <w:r w:rsidRPr="00395BD2">
              <w:rPr>
                <w:rFonts w:ascii="Aptos" w:eastAsia="Times New Roman" w:hAnsi="Aptos" w:cs="Times New Roman"/>
                <w:b/>
                <w:sz w:val="22"/>
                <w:szCs w:val="22"/>
              </w:rPr>
              <w:t>Quality</w:t>
            </w:r>
          </w:p>
          <w:p w14:paraId="0C5C9A9F" w14:textId="4058AF5A" w:rsidR="00D82B9A" w:rsidRDefault="00D82B9A" w:rsidP="00D82B9A">
            <w:pPr>
              <w:rPr>
                <w:rFonts w:ascii="Aptos" w:hAnsi="Aptos"/>
                <w:sz w:val="22"/>
                <w:szCs w:val="21"/>
              </w:rPr>
            </w:pPr>
            <w:r>
              <w:rPr>
                <w:rFonts w:ascii="Aptos" w:eastAsia="Times New Roman" w:hAnsi="Aptos" w:cs="Times New Roman"/>
                <w:b/>
                <w:sz w:val="22"/>
                <w:szCs w:val="22"/>
              </w:rPr>
              <w:t xml:space="preserve">                   </w:t>
            </w:r>
            <w:r w:rsidRPr="00395BD2">
              <w:rPr>
                <w:rFonts w:ascii="Aptos" w:eastAsia="Times New Roman" w:hAnsi="Aptos" w:cs="Times New Roman"/>
                <w:b/>
                <w:sz w:val="22"/>
                <w:szCs w:val="22"/>
              </w:rPr>
              <w:t>45%</w:t>
            </w:r>
          </w:p>
        </w:tc>
        <w:tc>
          <w:tcPr>
            <w:tcW w:w="2337" w:type="dxa"/>
          </w:tcPr>
          <w:p w14:paraId="57A474F7" w14:textId="41FEDCDD" w:rsidR="00D82B9A" w:rsidRDefault="00D82B9A" w:rsidP="00D82B9A">
            <w:pPr>
              <w:jc w:val="center"/>
              <w:rPr>
                <w:rFonts w:ascii="Aptos" w:hAnsi="Aptos"/>
                <w:sz w:val="22"/>
                <w:szCs w:val="21"/>
              </w:rPr>
            </w:pPr>
            <w:r w:rsidRPr="00395BD2">
              <w:rPr>
                <w:rFonts w:ascii="Aptos" w:eastAsia="Times New Roman" w:hAnsi="Aptos" w:cs="Times New Roman"/>
                <w:sz w:val="22"/>
                <w:szCs w:val="22"/>
              </w:rPr>
              <w:t>Critical application of the concepts of the assignment is evident</w:t>
            </w:r>
          </w:p>
        </w:tc>
        <w:tc>
          <w:tcPr>
            <w:tcW w:w="2338" w:type="dxa"/>
          </w:tcPr>
          <w:p w14:paraId="5B281234" w14:textId="548469C4" w:rsidR="00D82B9A" w:rsidRDefault="00D82B9A" w:rsidP="00D82B9A">
            <w:pPr>
              <w:rPr>
                <w:rFonts w:ascii="Aptos" w:hAnsi="Aptos"/>
                <w:sz w:val="22"/>
                <w:szCs w:val="21"/>
              </w:rPr>
            </w:pPr>
            <w:r w:rsidRPr="00395BD2">
              <w:rPr>
                <w:rFonts w:ascii="Aptos" w:eastAsia="Times New Roman" w:hAnsi="Aptos" w:cs="Times New Roman"/>
                <w:sz w:val="22"/>
                <w:szCs w:val="22"/>
              </w:rPr>
              <w:t>An understanding of the overall concepts of the assignment is evident</w:t>
            </w:r>
          </w:p>
        </w:tc>
        <w:tc>
          <w:tcPr>
            <w:tcW w:w="2338" w:type="dxa"/>
          </w:tcPr>
          <w:p w14:paraId="2B4F3301" w14:textId="76DA58A5" w:rsidR="00D82B9A" w:rsidRDefault="00D82B9A" w:rsidP="00D82B9A">
            <w:pPr>
              <w:rPr>
                <w:rFonts w:ascii="Aptos" w:hAnsi="Aptos"/>
                <w:sz w:val="22"/>
                <w:szCs w:val="21"/>
              </w:rPr>
            </w:pPr>
            <w:r w:rsidRPr="00395BD2">
              <w:rPr>
                <w:rFonts w:ascii="Aptos" w:eastAsia="Times New Roman" w:hAnsi="Aptos" w:cs="Times New Roman"/>
                <w:sz w:val="22"/>
                <w:szCs w:val="22"/>
              </w:rPr>
              <w:t>Student demonstrates limited understanding or fails to demonstrate the overall concepts of the assignment</w:t>
            </w:r>
          </w:p>
        </w:tc>
      </w:tr>
      <w:tr w:rsidR="0071532B" w14:paraId="6F4C514F" w14:textId="77777777" w:rsidTr="006D4E04">
        <w:trPr>
          <w:trHeight w:val="215"/>
        </w:trPr>
        <w:tc>
          <w:tcPr>
            <w:tcW w:w="2337" w:type="dxa"/>
          </w:tcPr>
          <w:p w14:paraId="5EB2E077" w14:textId="77777777" w:rsidR="0071532B" w:rsidRDefault="0071532B" w:rsidP="00572865">
            <w:pPr>
              <w:rPr>
                <w:rFonts w:ascii="Aptos" w:hAnsi="Aptos"/>
                <w:sz w:val="22"/>
                <w:szCs w:val="21"/>
              </w:rPr>
            </w:pPr>
          </w:p>
        </w:tc>
        <w:tc>
          <w:tcPr>
            <w:tcW w:w="2337" w:type="dxa"/>
          </w:tcPr>
          <w:p w14:paraId="0F5A18D0" w14:textId="77777777" w:rsidR="0071532B" w:rsidRDefault="0071532B" w:rsidP="00572865">
            <w:pPr>
              <w:rPr>
                <w:rFonts w:ascii="Aptos" w:hAnsi="Aptos"/>
                <w:sz w:val="22"/>
                <w:szCs w:val="21"/>
              </w:rPr>
            </w:pPr>
          </w:p>
        </w:tc>
        <w:tc>
          <w:tcPr>
            <w:tcW w:w="2338" w:type="dxa"/>
          </w:tcPr>
          <w:p w14:paraId="0E76A667" w14:textId="77777777" w:rsidR="0071532B" w:rsidRDefault="0071532B" w:rsidP="00572865">
            <w:pPr>
              <w:rPr>
                <w:rFonts w:ascii="Aptos" w:hAnsi="Aptos"/>
                <w:sz w:val="22"/>
                <w:szCs w:val="21"/>
              </w:rPr>
            </w:pPr>
          </w:p>
        </w:tc>
        <w:tc>
          <w:tcPr>
            <w:tcW w:w="2338" w:type="dxa"/>
          </w:tcPr>
          <w:p w14:paraId="78DA71CA" w14:textId="77777777" w:rsidR="0071532B" w:rsidRDefault="0071532B" w:rsidP="00572865">
            <w:pPr>
              <w:rPr>
                <w:rFonts w:ascii="Aptos" w:hAnsi="Aptos"/>
                <w:sz w:val="22"/>
                <w:szCs w:val="21"/>
              </w:rPr>
            </w:pPr>
          </w:p>
        </w:tc>
      </w:tr>
    </w:tbl>
    <w:p w14:paraId="2F31F3DE" w14:textId="77777777" w:rsidR="001F2D48" w:rsidRPr="00EE702A" w:rsidRDefault="001F2D48" w:rsidP="006D4E04">
      <w:pPr>
        <w:rPr>
          <w:rFonts w:ascii="Aptos" w:hAnsi="Aptos"/>
          <w:sz w:val="18"/>
          <w:szCs w:val="16"/>
        </w:rPr>
      </w:pPr>
    </w:p>
    <w:sectPr w:rsidR="001F2D48" w:rsidRPr="00EE702A" w:rsidSect="00DD04BF">
      <w:footerReference w:type="default" r:id="rId11"/>
      <w:pgSz w:w="12240" w:h="15840" w:code="1"/>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62CB" w14:textId="77777777" w:rsidR="00A442C2" w:rsidRDefault="00A442C2">
      <w:pPr>
        <w:spacing w:after="0" w:line="240" w:lineRule="auto"/>
      </w:pPr>
      <w:r>
        <w:separator/>
      </w:r>
    </w:p>
  </w:endnote>
  <w:endnote w:type="continuationSeparator" w:id="0">
    <w:p w14:paraId="0D763428" w14:textId="77777777" w:rsidR="00A442C2" w:rsidRDefault="00A4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YouYuan">
    <w:altName w:val="幼圆"/>
    <w:panose1 w:val="02010509060101010101"/>
    <w:charset w:val="86"/>
    <w:family w:val="modern"/>
    <w:pitch w:val="fixed"/>
    <w:sig w:usb0="00000001" w:usb1="080E0000" w:usb2="00000010" w:usb3="00000000" w:csb0="00040000"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FB1E"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C76B" w14:textId="77777777" w:rsidR="00A442C2" w:rsidRDefault="00A442C2">
      <w:pPr>
        <w:spacing w:after="0" w:line="240" w:lineRule="auto"/>
      </w:pPr>
      <w:r>
        <w:separator/>
      </w:r>
    </w:p>
  </w:footnote>
  <w:footnote w:type="continuationSeparator" w:id="0">
    <w:p w14:paraId="57A1CF1B" w14:textId="77777777" w:rsidR="00A442C2" w:rsidRDefault="00A44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8A5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5F0E25AA"/>
    <w:lvl w:ilvl="0" w:tplc="605C2670">
      <w:start w:val="1"/>
      <w:numFmt w:val="decimal"/>
      <w:pStyle w:val="Heading2"/>
      <w:lvlText w:val="%1."/>
      <w:lvlJc w:val="left"/>
      <w:pPr>
        <w:tabs>
          <w:tab w:val="num" w:pos="360"/>
        </w:tabs>
        <w:ind w:left="36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60618"/>
    <w:multiLevelType w:val="hybridMultilevel"/>
    <w:tmpl w:val="CAE2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7D37C1"/>
    <w:multiLevelType w:val="multilevel"/>
    <w:tmpl w:val="6340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03F5C"/>
    <w:multiLevelType w:val="hybridMultilevel"/>
    <w:tmpl w:val="2C808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C7EDF"/>
    <w:multiLevelType w:val="hybridMultilevel"/>
    <w:tmpl w:val="BCD825F2"/>
    <w:lvl w:ilvl="0" w:tplc="3AA2C73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032D41" w:themeColor="accent1" w:themeShade="BF"/>
      </w:rPr>
    </w:lvl>
    <w:lvl w:ilvl="1">
      <w:start w:val="1"/>
      <w:numFmt w:val="decimal"/>
      <w:lvlText w:val="%2."/>
      <w:lvlJc w:val="left"/>
      <w:pPr>
        <w:ind w:left="1440" w:hanging="360"/>
      </w:pPr>
      <w:rPr>
        <w:rFonts w:hint="default"/>
        <w:color w:val="032D41" w:themeColor="accent1" w:themeShade="BF"/>
      </w:rPr>
    </w:lvl>
    <w:lvl w:ilvl="2">
      <w:start w:val="1"/>
      <w:numFmt w:val="decimal"/>
      <w:lvlText w:val="%3."/>
      <w:lvlJc w:val="right"/>
      <w:pPr>
        <w:ind w:left="2160" w:hanging="180"/>
      </w:pPr>
      <w:rPr>
        <w:rFonts w:hint="default"/>
        <w:color w:val="032D41" w:themeColor="accent1" w:themeShade="BF"/>
      </w:rPr>
    </w:lvl>
    <w:lvl w:ilvl="3">
      <w:start w:val="1"/>
      <w:numFmt w:val="decimal"/>
      <w:lvlText w:val="%4."/>
      <w:lvlJc w:val="left"/>
      <w:pPr>
        <w:ind w:left="2880" w:hanging="360"/>
      </w:pPr>
      <w:rPr>
        <w:rFonts w:hint="default"/>
        <w:color w:val="032D41" w:themeColor="accent1" w:themeShade="BF"/>
      </w:rPr>
    </w:lvl>
    <w:lvl w:ilvl="4">
      <w:start w:val="1"/>
      <w:numFmt w:val="decimal"/>
      <w:lvlText w:val="%5."/>
      <w:lvlJc w:val="left"/>
      <w:pPr>
        <w:ind w:left="3600" w:hanging="360"/>
      </w:pPr>
      <w:rPr>
        <w:rFonts w:hint="default"/>
        <w:color w:val="032D41" w:themeColor="accent1" w:themeShade="BF"/>
      </w:rPr>
    </w:lvl>
    <w:lvl w:ilvl="5">
      <w:start w:val="1"/>
      <w:numFmt w:val="decimal"/>
      <w:lvlText w:val="%6."/>
      <w:lvlJc w:val="right"/>
      <w:pPr>
        <w:ind w:left="4320" w:hanging="180"/>
      </w:pPr>
      <w:rPr>
        <w:rFonts w:hint="default"/>
        <w:color w:val="032D41" w:themeColor="accent1" w:themeShade="BF"/>
      </w:rPr>
    </w:lvl>
    <w:lvl w:ilvl="6">
      <w:start w:val="1"/>
      <w:numFmt w:val="decimal"/>
      <w:lvlText w:val="%7."/>
      <w:lvlJc w:val="left"/>
      <w:pPr>
        <w:ind w:left="5040" w:hanging="360"/>
      </w:pPr>
      <w:rPr>
        <w:rFonts w:hint="default"/>
        <w:color w:val="032D41" w:themeColor="accent1" w:themeShade="BF"/>
      </w:rPr>
    </w:lvl>
    <w:lvl w:ilvl="7">
      <w:start w:val="1"/>
      <w:numFmt w:val="decimal"/>
      <w:lvlText w:val="%8."/>
      <w:lvlJc w:val="left"/>
      <w:pPr>
        <w:ind w:left="5760" w:hanging="360"/>
      </w:pPr>
      <w:rPr>
        <w:rFonts w:hint="default"/>
        <w:color w:val="032D41" w:themeColor="accent1" w:themeShade="BF"/>
      </w:rPr>
    </w:lvl>
    <w:lvl w:ilvl="8">
      <w:start w:val="1"/>
      <w:numFmt w:val="decimal"/>
      <w:lvlText w:val="%9."/>
      <w:lvlJc w:val="right"/>
      <w:pPr>
        <w:ind w:left="6480" w:hanging="180"/>
      </w:pPr>
      <w:rPr>
        <w:rFonts w:hint="default"/>
        <w:color w:val="032D41" w:themeColor="accent1" w:themeShade="BF"/>
      </w:rPr>
    </w:lvl>
  </w:abstractNum>
  <w:abstractNum w:abstractNumId="16" w15:restartNumberingAfterBreak="0">
    <w:nsid w:val="61BB08F7"/>
    <w:multiLevelType w:val="hybridMultilevel"/>
    <w:tmpl w:val="B4746F7A"/>
    <w:lvl w:ilvl="0" w:tplc="FAD0939E">
      <w:start w:val="1"/>
      <w:numFmt w:val="decimal"/>
      <w:lvlText w:val="%1."/>
      <w:lvlJc w:val="left"/>
      <w:pPr>
        <w:ind w:left="820" w:hanging="360"/>
      </w:pPr>
      <w:rPr>
        <w:rFonts w:ascii="Aptos" w:eastAsia="Times New Roman" w:hAnsi="Aptos" w:cs="Times New Roman" w:hint="default"/>
        <w:spacing w:val="-2"/>
        <w:w w:val="99"/>
        <w:sz w:val="22"/>
        <w:szCs w:val="22"/>
        <w:lang w:val="en-US" w:eastAsia="en-US" w:bidi="en-US"/>
      </w:rPr>
    </w:lvl>
    <w:lvl w:ilvl="1" w:tplc="FD92975C">
      <w:numFmt w:val="bullet"/>
      <w:lvlText w:val="•"/>
      <w:lvlJc w:val="left"/>
      <w:pPr>
        <w:ind w:left="1696" w:hanging="360"/>
      </w:pPr>
      <w:rPr>
        <w:rFonts w:hint="default"/>
        <w:lang w:val="en-US" w:eastAsia="en-US" w:bidi="en-US"/>
      </w:rPr>
    </w:lvl>
    <w:lvl w:ilvl="2" w:tplc="47AACAD6">
      <w:numFmt w:val="bullet"/>
      <w:lvlText w:val="•"/>
      <w:lvlJc w:val="left"/>
      <w:pPr>
        <w:ind w:left="2572" w:hanging="360"/>
      </w:pPr>
      <w:rPr>
        <w:rFonts w:hint="default"/>
        <w:lang w:val="en-US" w:eastAsia="en-US" w:bidi="en-US"/>
      </w:rPr>
    </w:lvl>
    <w:lvl w:ilvl="3" w:tplc="15F24498">
      <w:numFmt w:val="bullet"/>
      <w:lvlText w:val="•"/>
      <w:lvlJc w:val="left"/>
      <w:pPr>
        <w:ind w:left="3448" w:hanging="360"/>
      </w:pPr>
      <w:rPr>
        <w:rFonts w:hint="default"/>
        <w:lang w:val="en-US" w:eastAsia="en-US" w:bidi="en-US"/>
      </w:rPr>
    </w:lvl>
    <w:lvl w:ilvl="4" w:tplc="DDD6DCBC">
      <w:numFmt w:val="bullet"/>
      <w:lvlText w:val="•"/>
      <w:lvlJc w:val="left"/>
      <w:pPr>
        <w:ind w:left="4324" w:hanging="360"/>
      </w:pPr>
      <w:rPr>
        <w:rFonts w:hint="default"/>
        <w:lang w:val="en-US" w:eastAsia="en-US" w:bidi="en-US"/>
      </w:rPr>
    </w:lvl>
    <w:lvl w:ilvl="5" w:tplc="BC6C3350">
      <w:numFmt w:val="bullet"/>
      <w:lvlText w:val="•"/>
      <w:lvlJc w:val="left"/>
      <w:pPr>
        <w:ind w:left="5200" w:hanging="360"/>
      </w:pPr>
      <w:rPr>
        <w:rFonts w:hint="default"/>
        <w:lang w:val="en-US" w:eastAsia="en-US" w:bidi="en-US"/>
      </w:rPr>
    </w:lvl>
    <w:lvl w:ilvl="6" w:tplc="E04C893C">
      <w:numFmt w:val="bullet"/>
      <w:lvlText w:val="•"/>
      <w:lvlJc w:val="left"/>
      <w:pPr>
        <w:ind w:left="6076" w:hanging="360"/>
      </w:pPr>
      <w:rPr>
        <w:rFonts w:hint="default"/>
        <w:lang w:val="en-US" w:eastAsia="en-US" w:bidi="en-US"/>
      </w:rPr>
    </w:lvl>
    <w:lvl w:ilvl="7" w:tplc="3FF05D64">
      <w:numFmt w:val="bullet"/>
      <w:lvlText w:val="•"/>
      <w:lvlJc w:val="left"/>
      <w:pPr>
        <w:ind w:left="6952" w:hanging="360"/>
      </w:pPr>
      <w:rPr>
        <w:rFonts w:hint="default"/>
        <w:lang w:val="en-US" w:eastAsia="en-US" w:bidi="en-US"/>
      </w:rPr>
    </w:lvl>
    <w:lvl w:ilvl="8" w:tplc="53E046BA">
      <w:numFmt w:val="bullet"/>
      <w:lvlText w:val="•"/>
      <w:lvlJc w:val="left"/>
      <w:pPr>
        <w:ind w:left="7828" w:hanging="360"/>
      </w:pPr>
      <w:rPr>
        <w:rFonts w:hint="default"/>
        <w:lang w:val="en-US" w:eastAsia="en-US" w:bidi="en-US"/>
      </w:rPr>
    </w:lvl>
  </w:abstractNum>
  <w:abstractNum w:abstractNumId="17"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032D41" w:themeColor="accent1" w:themeShade="BF"/>
      </w:rPr>
    </w:lvl>
    <w:lvl w:ilvl="1">
      <w:start w:val="1"/>
      <w:numFmt w:val="bullet"/>
      <w:lvlText w:val="o"/>
      <w:lvlJc w:val="left"/>
      <w:pPr>
        <w:ind w:left="1440" w:hanging="360"/>
      </w:pPr>
      <w:rPr>
        <w:rFonts w:ascii="Courier New" w:hAnsi="Courier New" w:hint="default"/>
        <w:color w:val="032D41" w:themeColor="accent1" w:themeShade="BF"/>
      </w:rPr>
    </w:lvl>
    <w:lvl w:ilvl="2">
      <w:start w:val="1"/>
      <w:numFmt w:val="bullet"/>
      <w:lvlText w:val=""/>
      <w:lvlJc w:val="left"/>
      <w:pPr>
        <w:ind w:left="2160" w:hanging="360"/>
      </w:pPr>
      <w:rPr>
        <w:rFonts w:ascii="Wingdings" w:hAnsi="Wingdings" w:hint="default"/>
        <w:color w:val="032D41" w:themeColor="accent1" w:themeShade="BF"/>
      </w:rPr>
    </w:lvl>
    <w:lvl w:ilvl="3">
      <w:start w:val="1"/>
      <w:numFmt w:val="bullet"/>
      <w:lvlText w:val=""/>
      <w:lvlJc w:val="left"/>
      <w:pPr>
        <w:ind w:left="2880" w:hanging="360"/>
      </w:pPr>
      <w:rPr>
        <w:rFonts w:ascii="Symbol" w:hAnsi="Symbol" w:hint="default"/>
        <w:color w:val="032D41" w:themeColor="accent1" w:themeShade="BF"/>
      </w:rPr>
    </w:lvl>
    <w:lvl w:ilvl="4">
      <w:start w:val="1"/>
      <w:numFmt w:val="bullet"/>
      <w:lvlText w:val="o"/>
      <w:lvlJc w:val="left"/>
      <w:pPr>
        <w:ind w:left="3600" w:hanging="360"/>
      </w:pPr>
      <w:rPr>
        <w:rFonts w:ascii="Courier New" w:hAnsi="Courier New" w:hint="default"/>
        <w:color w:val="032D41" w:themeColor="accent1" w:themeShade="BF"/>
      </w:rPr>
    </w:lvl>
    <w:lvl w:ilvl="5">
      <w:start w:val="1"/>
      <w:numFmt w:val="bullet"/>
      <w:lvlText w:val=""/>
      <w:lvlJc w:val="left"/>
      <w:pPr>
        <w:ind w:left="4320" w:hanging="360"/>
      </w:pPr>
      <w:rPr>
        <w:rFonts w:ascii="Wingdings" w:hAnsi="Wingdings" w:hint="default"/>
        <w:color w:val="032D41" w:themeColor="accent1" w:themeShade="BF"/>
      </w:rPr>
    </w:lvl>
    <w:lvl w:ilvl="6">
      <w:start w:val="1"/>
      <w:numFmt w:val="bullet"/>
      <w:lvlText w:val=""/>
      <w:lvlJc w:val="left"/>
      <w:pPr>
        <w:ind w:left="5040" w:hanging="360"/>
      </w:pPr>
      <w:rPr>
        <w:rFonts w:ascii="Symbol" w:hAnsi="Symbol" w:hint="default"/>
        <w:color w:val="032D41" w:themeColor="accent1" w:themeShade="BF"/>
      </w:rPr>
    </w:lvl>
    <w:lvl w:ilvl="7">
      <w:start w:val="1"/>
      <w:numFmt w:val="bullet"/>
      <w:lvlText w:val="o"/>
      <w:lvlJc w:val="left"/>
      <w:pPr>
        <w:ind w:left="5760" w:hanging="360"/>
      </w:pPr>
      <w:rPr>
        <w:rFonts w:ascii="Courier New" w:hAnsi="Courier New" w:hint="default"/>
        <w:color w:val="032D41" w:themeColor="accent1" w:themeShade="BF"/>
      </w:rPr>
    </w:lvl>
    <w:lvl w:ilvl="8">
      <w:start w:val="1"/>
      <w:numFmt w:val="bullet"/>
      <w:lvlText w:val=""/>
      <w:lvlJc w:val="left"/>
      <w:pPr>
        <w:ind w:left="6480" w:hanging="360"/>
      </w:pPr>
      <w:rPr>
        <w:rFonts w:ascii="Wingdings" w:hAnsi="Wingdings" w:hint="default"/>
        <w:color w:val="032D41" w:themeColor="accent1" w:themeShade="BF"/>
      </w:rPr>
    </w:lvl>
  </w:abstractNum>
  <w:abstractNum w:abstractNumId="18" w15:restartNumberingAfterBreak="0">
    <w:nsid w:val="6B207E5E"/>
    <w:multiLevelType w:val="multilevel"/>
    <w:tmpl w:val="E9BC69E8"/>
    <w:lvl w:ilvl="0">
      <w:start w:val="1"/>
      <w:numFmt w:val="decimal"/>
      <w:lvlText w:val="%1."/>
      <w:lvlJc w:val="left"/>
      <w:pPr>
        <w:tabs>
          <w:tab w:val="num" w:pos="720"/>
        </w:tabs>
        <w:ind w:left="720" w:hanging="360"/>
      </w:pPr>
      <w:rPr>
        <w:rFonts w:hint="default"/>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830A3"/>
    <w:multiLevelType w:val="hybridMultilevel"/>
    <w:tmpl w:val="13A6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219C6"/>
    <w:multiLevelType w:val="hybridMultilevel"/>
    <w:tmpl w:val="02B4E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3289122">
    <w:abstractNumId w:val="9"/>
  </w:num>
  <w:num w:numId="2" w16cid:durableId="1773436715">
    <w:abstractNumId w:val="17"/>
  </w:num>
  <w:num w:numId="3" w16cid:durableId="394398141">
    <w:abstractNumId w:val="17"/>
    <w:lvlOverride w:ilvl="0">
      <w:startOverride w:val="1"/>
    </w:lvlOverride>
  </w:num>
  <w:num w:numId="4" w16cid:durableId="65955723">
    <w:abstractNumId w:val="10"/>
  </w:num>
  <w:num w:numId="5" w16cid:durableId="900142883">
    <w:abstractNumId w:val="7"/>
  </w:num>
  <w:num w:numId="6" w16cid:durableId="1106651772">
    <w:abstractNumId w:val="6"/>
  </w:num>
  <w:num w:numId="7" w16cid:durableId="1284071850">
    <w:abstractNumId w:val="5"/>
  </w:num>
  <w:num w:numId="8" w16cid:durableId="2023974801">
    <w:abstractNumId w:val="4"/>
  </w:num>
  <w:num w:numId="9" w16cid:durableId="815872695">
    <w:abstractNumId w:val="8"/>
  </w:num>
  <w:num w:numId="10" w16cid:durableId="551623239">
    <w:abstractNumId w:val="3"/>
  </w:num>
  <w:num w:numId="11" w16cid:durableId="1153762191">
    <w:abstractNumId w:val="2"/>
  </w:num>
  <w:num w:numId="12" w16cid:durableId="1139957664">
    <w:abstractNumId w:val="1"/>
  </w:num>
  <w:num w:numId="13" w16cid:durableId="1142621376">
    <w:abstractNumId w:val="0"/>
  </w:num>
  <w:num w:numId="14" w16cid:durableId="8878826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48622">
    <w:abstractNumId w:val="15"/>
  </w:num>
  <w:num w:numId="16" w16cid:durableId="960648868">
    <w:abstractNumId w:val="12"/>
  </w:num>
  <w:num w:numId="17" w16cid:durableId="1358504559">
    <w:abstractNumId w:val="13"/>
  </w:num>
  <w:num w:numId="18" w16cid:durableId="150174147">
    <w:abstractNumId w:val="19"/>
  </w:num>
  <w:num w:numId="19" w16cid:durableId="1327248563">
    <w:abstractNumId w:val="20"/>
  </w:num>
  <w:num w:numId="20" w16cid:durableId="2093696998">
    <w:abstractNumId w:val="11"/>
  </w:num>
  <w:num w:numId="21" w16cid:durableId="1163668645">
    <w:abstractNumId w:val="16"/>
  </w:num>
  <w:num w:numId="22" w16cid:durableId="15233022">
    <w:abstractNumId w:val="14"/>
  </w:num>
  <w:num w:numId="23" w16cid:durableId="3227786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D2"/>
    <w:rsid w:val="00010272"/>
    <w:rsid w:val="000232EA"/>
    <w:rsid w:val="00023DA4"/>
    <w:rsid w:val="000277C5"/>
    <w:rsid w:val="00046997"/>
    <w:rsid w:val="0004739A"/>
    <w:rsid w:val="000709D4"/>
    <w:rsid w:val="00070A66"/>
    <w:rsid w:val="00083B37"/>
    <w:rsid w:val="000A0612"/>
    <w:rsid w:val="000A3E81"/>
    <w:rsid w:val="000A56FF"/>
    <w:rsid w:val="000B3ABF"/>
    <w:rsid w:val="000B4CCC"/>
    <w:rsid w:val="000D28FF"/>
    <w:rsid w:val="000E0BC5"/>
    <w:rsid w:val="000E3526"/>
    <w:rsid w:val="000E4AD7"/>
    <w:rsid w:val="000E68B6"/>
    <w:rsid w:val="0010364E"/>
    <w:rsid w:val="001042A8"/>
    <w:rsid w:val="001067A1"/>
    <w:rsid w:val="00121E91"/>
    <w:rsid w:val="0015325B"/>
    <w:rsid w:val="0016350B"/>
    <w:rsid w:val="00175DE0"/>
    <w:rsid w:val="00190C79"/>
    <w:rsid w:val="001A153F"/>
    <w:rsid w:val="001A728E"/>
    <w:rsid w:val="001C0A5F"/>
    <w:rsid w:val="001D3121"/>
    <w:rsid w:val="001E042A"/>
    <w:rsid w:val="001F2D48"/>
    <w:rsid w:val="00206A9A"/>
    <w:rsid w:val="0021299C"/>
    <w:rsid w:val="00225505"/>
    <w:rsid w:val="00233587"/>
    <w:rsid w:val="002336F2"/>
    <w:rsid w:val="0023638B"/>
    <w:rsid w:val="002A4E71"/>
    <w:rsid w:val="002A511A"/>
    <w:rsid w:val="002C200F"/>
    <w:rsid w:val="002D7E55"/>
    <w:rsid w:val="002F0604"/>
    <w:rsid w:val="003033AB"/>
    <w:rsid w:val="00316E6D"/>
    <w:rsid w:val="00325DA6"/>
    <w:rsid w:val="00327C09"/>
    <w:rsid w:val="003312ED"/>
    <w:rsid w:val="0034108C"/>
    <w:rsid w:val="00344A20"/>
    <w:rsid w:val="00351896"/>
    <w:rsid w:val="00364BB0"/>
    <w:rsid w:val="00385CDF"/>
    <w:rsid w:val="00385E9C"/>
    <w:rsid w:val="00394A77"/>
    <w:rsid w:val="003C174E"/>
    <w:rsid w:val="003E6412"/>
    <w:rsid w:val="00400775"/>
    <w:rsid w:val="004018C1"/>
    <w:rsid w:val="00406C08"/>
    <w:rsid w:val="00446879"/>
    <w:rsid w:val="004727F4"/>
    <w:rsid w:val="0047771A"/>
    <w:rsid w:val="004963E3"/>
    <w:rsid w:val="004A0A8D"/>
    <w:rsid w:val="004A3CE2"/>
    <w:rsid w:val="004C5EC7"/>
    <w:rsid w:val="004E0A98"/>
    <w:rsid w:val="004E0E4E"/>
    <w:rsid w:val="00535D67"/>
    <w:rsid w:val="00561134"/>
    <w:rsid w:val="0056348C"/>
    <w:rsid w:val="00572865"/>
    <w:rsid w:val="00575B92"/>
    <w:rsid w:val="005972C4"/>
    <w:rsid w:val="005C7488"/>
    <w:rsid w:val="005C78DF"/>
    <w:rsid w:val="005D0243"/>
    <w:rsid w:val="005D4DC9"/>
    <w:rsid w:val="005F7999"/>
    <w:rsid w:val="00612949"/>
    <w:rsid w:val="00626EDA"/>
    <w:rsid w:val="0063680F"/>
    <w:rsid w:val="006401F4"/>
    <w:rsid w:val="00644F8D"/>
    <w:rsid w:val="00667ECE"/>
    <w:rsid w:val="006756D5"/>
    <w:rsid w:val="006802D1"/>
    <w:rsid w:val="00680E37"/>
    <w:rsid w:val="006A78C9"/>
    <w:rsid w:val="006B1D6A"/>
    <w:rsid w:val="006C025B"/>
    <w:rsid w:val="006C3A7B"/>
    <w:rsid w:val="006D4E04"/>
    <w:rsid w:val="006D7FF8"/>
    <w:rsid w:val="006E1AC6"/>
    <w:rsid w:val="00701FEF"/>
    <w:rsid w:val="0070272E"/>
    <w:rsid w:val="00704472"/>
    <w:rsid w:val="00704D5F"/>
    <w:rsid w:val="0071532B"/>
    <w:rsid w:val="007301C1"/>
    <w:rsid w:val="00776EB4"/>
    <w:rsid w:val="00791457"/>
    <w:rsid w:val="00792668"/>
    <w:rsid w:val="007F0544"/>
    <w:rsid w:val="007F372E"/>
    <w:rsid w:val="00800D57"/>
    <w:rsid w:val="00801102"/>
    <w:rsid w:val="008051CD"/>
    <w:rsid w:val="008471C0"/>
    <w:rsid w:val="00863997"/>
    <w:rsid w:val="00871640"/>
    <w:rsid w:val="0087771F"/>
    <w:rsid w:val="00896240"/>
    <w:rsid w:val="008D5E06"/>
    <w:rsid w:val="008D6D77"/>
    <w:rsid w:val="008E631E"/>
    <w:rsid w:val="008F0B2A"/>
    <w:rsid w:val="00906BF6"/>
    <w:rsid w:val="00912D42"/>
    <w:rsid w:val="00914873"/>
    <w:rsid w:val="00954BFF"/>
    <w:rsid w:val="009619BD"/>
    <w:rsid w:val="00963CF3"/>
    <w:rsid w:val="00964231"/>
    <w:rsid w:val="00966AFE"/>
    <w:rsid w:val="0097018C"/>
    <w:rsid w:val="00971F80"/>
    <w:rsid w:val="009756D9"/>
    <w:rsid w:val="009923A8"/>
    <w:rsid w:val="009A1CF0"/>
    <w:rsid w:val="009B1731"/>
    <w:rsid w:val="009C0227"/>
    <w:rsid w:val="009C47D4"/>
    <w:rsid w:val="009C75D3"/>
    <w:rsid w:val="009E2B16"/>
    <w:rsid w:val="009F36D7"/>
    <w:rsid w:val="009F629A"/>
    <w:rsid w:val="00A442C2"/>
    <w:rsid w:val="00A53EF3"/>
    <w:rsid w:val="00A67AE6"/>
    <w:rsid w:val="00A819F8"/>
    <w:rsid w:val="00AA0568"/>
    <w:rsid w:val="00AA316B"/>
    <w:rsid w:val="00AB286E"/>
    <w:rsid w:val="00AC59CE"/>
    <w:rsid w:val="00AD03C9"/>
    <w:rsid w:val="00AD2EF9"/>
    <w:rsid w:val="00B04D5B"/>
    <w:rsid w:val="00B05004"/>
    <w:rsid w:val="00B27C2B"/>
    <w:rsid w:val="00B62D04"/>
    <w:rsid w:val="00B6437A"/>
    <w:rsid w:val="00B6526E"/>
    <w:rsid w:val="00B80D0D"/>
    <w:rsid w:val="00B87162"/>
    <w:rsid w:val="00BB0FAE"/>
    <w:rsid w:val="00BB1205"/>
    <w:rsid w:val="00BC1FD2"/>
    <w:rsid w:val="00BC23D2"/>
    <w:rsid w:val="00BD3C38"/>
    <w:rsid w:val="00BD7D71"/>
    <w:rsid w:val="00BE3695"/>
    <w:rsid w:val="00BF5036"/>
    <w:rsid w:val="00C0137E"/>
    <w:rsid w:val="00C01E4F"/>
    <w:rsid w:val="00C026B2"/>
    <w:rsid w:val="00C244A1"/>
    <w:rsid w:val="00C305F6"/>
    <w:rsid w:val="00C33C73"/>
    <w:rsid w:val="00C50DD3"/>
    <w:rsid w:val="00C568E9"/>
    <w:rsid w:val="00C76CE4"/>
    <w:rsid w:val="00C92C41"/>
    <w:rsid w:val="00C94B82"/>
    <w:rsid w:val="00CA22D1"/>
    <w:rsid w:val="00CA5572"/>
    <w:rsid w:val="00CC74D2"/>
    <w:rsid w:val="00CD32F7"/>
    <w:rsid w:val="00CE13CA"/>
    <w:rsid w:val="00D04747"/>
    <w:rsid w:val="00D14185"/>
    <w:rsid w:val="00D212E6"/>
    <w:rsid w:val="00D27A92"/>
    <w:rsid w:val="00D42A38"/>
    <w:rsid w:val="00D50009"/>
    <w:rsid w:val="00D57E3E"/>
    <w:rsid w:val="00D80AC9"/>
    <w:rsid w:val="00D82B9A"/>
    <w:rsid w:val="00D913AA"/>
    <w:rsid w:val="00D91AEE"/>
    <w:rsid w:val="00DA1EA0"/>
    <w:rsid w:val="00DA6471"/>
    <w:rsid w:val="00DB2271"/>
    <w:rsid w:val="00DB24CB"/>
    <w:rsid w:val="00DD04BF"/>
    <w:rsid w:val="00DD2068"/>
    <w:rsid w:val="00DE3101"/>
    <w:rsid w:val="00DF394E"/>
    <w:rsid w:val="00DF3C58"/>
    <w:rsid w:val="00DF5013"/>
    <w:rsid w:val="00E14F6A"/>
    <w:rsid w:val="00E218A3"/>
    <w:rsid w:val="00E41C52"/>
    <w:rsid w:val="00E42071"/>
    <w:rsid w:val="00E46BE3"/>
    <w:rsid w:val="00E87276"/>
    <w:rsid w:val="00E9640A"/>
    <w:rsid w:val="00EB0B07"/>
    <w:rsid w:val="00ED5FE7"/>
    <w:rsid w:val="00ED7DC4"/>
    <w:rsid w:val="00EE702A"/>
    <w:rsid w:val="00EF28E1"/>
    <w:rsid w:val="00F00B4D"/>
    <w:rsid w:val="00F03C01"/>
    <w:rsid w:val="00F1586E"/>
    <w:rsid w:val="00F16B15"/>
    <w:rsid w:val="00F2444E"/>
    <w:rsid w:val="00F34AA5"/>
    <w:rsid w:val="00F37B71"/>
    <w:rsid w:val="00F40908"/>
    <w:rsid w:val="00F479EB"/>
    <w:rsid w:val="00F626D7"/>
    <w:rsid w:val="00F62FD6"/>
    <w:rsid w:val="00F86AB7"/>
    <w:rsid w:val="00F95167"/>
    <w:rsid w:val="00FB06AF"/>
    <w:rsid w:val="00FB0D9C"/>
    <w:rsid w:val="00FB568E"/>
    <w:rsid w:val="00FC2E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7E748"/>
  <w15:chartTrackingRefBased/>
  <w15:docId w15:val="{74581CC5-E960-4267-8C03-1488593A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B2"/>
    <w:pPr>
      <w:spacing w:after="240"/>
    </w:pPr>
    <w:rPr>
      <w:sz w:val="20"/>
    </w:rPr>
  </w:style>
  <w:style w:type="paragraph" w:styleId="Heading1">
    <w:name w:val="heading 1"/>
    <w:basedOn w:val="Normal"/>
    <w:next w:val="Normal"/>
    <w:link w:val="Heading1Char"/>
    <w:uiPriority w:val="9"/>
    <w:qFormat/>
    <w:rsid w:val="00CA5572"/>
    <w:pPr>
      <w:keepNext/>
      <w:keepLines/>
      <w:spacing w:before="600" w:line="240" w:lineRule="auto"/>
      <w:outlineLvl w:val="0"/>
    </w:pPr>
    <w:rPr>
      <w:rFonts w:asciiTheme="majorHAnsi" w:hAnsiTheme="majorHAnsi" w:cs="Times New Roman (Body CS)"/>
      <w:b/>
      <w:bCs/>
      <w:caps/>
      <w:color w:val="EDA516" w:themeColor="accent4"/>
      <w:spacing w:val="10"/>
      <w:sz w:val="28"/>
    </w:rPr>
  </w:style>
  <w:style w:type="paragraph" w:styleId="Heading2">
    <w:name w:val="heading 2"/>
    <w:basedOn w:val="Normal"/>
    <w:next w:val="Normal"/>
    <w:link w:val="Heading2Char"/>
    <w:uiPriority w:val="9"/>
    <w:qFormat/>
    <w:rsid w:val="00D04747"/>
    <w:pPr>
      <w:keepNext/>
      <w:keepLines/>
      <w:numPr>
        <w:numId w:val="4"/>
      </w:numPr>
      <w:spacing w:before="360" w:after="0" w:line="240" w:lineRule="auto"/>
      <w:outlineLvl w:val="1"/>
    </w:pPr>
    <w:rPr>
      <w:rFonts w:cs="Times New Roman (Body CS)"/>
      <w:b/>
      <w:bCs/>
      <w:color w:val="3D97B6" w:themeColor="accent2"/>
      <w:spacing w:val="1"/>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021E2B"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032D41"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032D41"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96240"/>
    <w:pPr>
      <w:spacing w:after="0" w:line="480" w:lineRule="exact"/>
    </w:pPr>
    <w:rPr>
      <w:rFonts w:asciiTheme="majorHAnsi" w:eastAsiaTheme="majorEastAsia" w:hAnsiTheme="majorHAnsi" w:cs="Times New Roman (Headings CS)"/>
      <w:caps/>
      <w:color w:val="053D58" w:themeColor="accent1"/>
      <w:spacing w:val="10"/>
      <w:kern w:val="28"/>
      <w:sz w:val="48"/>
    </w:rPr>
  </w:style>
  <w:style w:type="character" w:customStyle="1" w:styleId="TitleChar">
    <w:name w:val="Title Char"/>
    <w:basedOn w:val="DefaultParagraphFont"/>
    <w:link w:val="Title"/>
    <w:uiPriority w:val="1"/>
    <w:rsid w:val="00896240"/>
    <w:rPr>
      <w:rFonts w:asciiTheme="majorHAnsi" w:eastAsiaTheme="majorEastAsia" w:hAnsiTheme="majorHAnsi" w:cs="Times New Roman (Headings CS)"/>
      <w:caps/>
      <w:color w:val="053D58" w:themeColor="accent1"/>
      <w:spacing w:val="10"/>
      <w:kern w:val="28"/>
      <w:sz w:val="4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D04747"/>
    <w:pPr>
      <w:numPr>
        <w:ilvl w:val="1"/>
      </w:numPr>
      <w:spacing w:before="80" w:after="0" w:line="280" w:lineRule="exact"/>
    </w:pPr>
    <w:rPr>
      <w:rFonts w:cs="Times New Roman (Body CS)"/>
      <w:b/>
      <w:bCs/>
      <w:color w:val="3D97B6" w:themeColor="accent2"/>
      <w:spacing w:val="1"/>
      <w:sz w:val="24"/>
    </w:rPr>
  </w:style>
  <w:style w:type="character" w:customStyle="1" w:styleId="SubtitleChar">
    <w:name w:val="Subtitle Char"/>
    <w:basedOn w:val="DefaultParagraphFont"/>
    <w:link w:val="Subtitle"/>
    <w:uiPriority w:val="2"/>
    <w:rsid w:val="00D04747"/>
    <w:rPr>
      <w:rFonts w:cs="Times New Roman (Body CS)"/>
      <w:b/>
      <w:bCs/>
      <w:color w:val="3D97B6" w:themeColor="accent2"/>
      <w:spacing w:val="1"/>
      <w:sz w:val="24"/>
    </w:rPr>
  </w:style>
  <w:style w:type="character" w:customStyle="1" w:styleId="Heading1Char">
    <w:name w:val="Heading 1 Char"/>
    <w:basedOn w:val="DefaultParagraphFont"/>
    <w:link w:val="Heading1"/>
    <w:uiPriority w:val="9"/>
    <w:rsid w:val="00CA5572"/>
    <w:rPr>
      <w:rFonts w:asciiTheme="majorHAnsi" w:hAnsiTheme="majorHAnsi" w:cs="Times New Roman (Body CS)"/>
      <w:b/>
      <w:bCs/>
      <w:caps/>
      <w:color w:val="EDA516" w:themeColor="accent4"/>
      <w:spacing w:val="1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AFE2FA" w:themeFill="accent1" w:themeFillTint="33"/>
    </w:tcPr>
    <w:tblStylePr w:type="firstCol">
      <w:pPr>
        <w:wordWrap/>
        <w:jc w:val="center"/>
      </w:pPr>
    </w:tblStylePr>
  </w:style>
  <w:style w:type="paragraph" w:customStyle="1" w:styleId="TipText">
    <w:name w:val="Tip Text"/>
    <w:basedOn w:val="Normal"/>
    <w:uiPriority w:val="19"/>
    <w:rsid w:val="00DD04BF"/>
    <w:pPr>
      <w:spacing w:after="120" w:line="264" w:lineRule="auto"/>
      <w:ind w:right="576"/>
    </w:pPr>
    <w:rPr>
      <w:iCs/>
      <w:sz w:val="18"/>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021E2B" w:themeColor="accent1" w:themeShade="7F"/>
      <w:sz w:val="24"/>
      <w:szCs w:val="24"/>
    </w:rPr>
  </w:style>
  <w:style w:type="character" w:customStyle="1" w:styleId="Heading2Char">
    <w:name w:val="Heading 2 Char"/>
    <w:basedOn w:val="DefaultParagraphFont"/>
    <w:link w:val="Heading2"/>
    <w:uiPriority w:val="9"/>
    <w:rsid w:val="00C026B2"/>
    <w:rPr>
      <w:rFonts w:cs="Times New Roman (Body CS)"/>
      <w:b/>
      <w:bCs/>
      <w:color w:val="3D97B6" w:themeColor="accent2"/>
      <w:spacing w:val="1"/>
      <w:sz w:val="24"/>
    </w:rPr>
  </w:style>
  <w:style w:type="paragraph" w:styleId="ListBullet">
    <w:name w:val="List Bullet"/>
    <w:basedOn w:val="Normal"/>
    <w:uiPriority w:val="11"/>
    <w:qFormat/>
    <w:rsid w:val="00DD04BF"/>
    <w:pPr>
      <w:numPr>
        <w:numId w:val="2"/>
      </w:numPr>
      <w:spacing w:after="60"/>
    </w:pPr>
    <w:rPr>
      <w:i/>
      <w:sz w:val="18"/>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6B2"/>
    <w:rPr>
      <w:sz w:val="20"/>
    </w:rPr>
  </w:style>
  <w:style w:type="paragraph" w:styleId="Footer">
    <w:name w:val="footer"/>
    <w:basedOn w:val="Normal"/>
    <w:link w:val="FooterChar"/>
    <w:uiPriority w:val="99"/>
    <w:rsid w:val="0056348C"/>
    <w:pPr>
      <w:spacing w:before="200" w:after="0" w:line="240" w:lineRule="auto"/>
      <w:contextualSpacing/>
      <w:jc w:val="right"/>
    </w:pPr>
    <w:rPr>
      <w:rFonts w:asciiTheme="majorHAnsi" w:eastAsiaTheme="majorEastAsia" w:hAnsiTheme="majorHAnsi" w:cstheme="majorBidi"/>
      <w:noProof/>
      <w:color w:val="EDA516" w:themeColor="accent4"/>
    </w:rPr>
  </w:style>
  <w:style w:type="character" w:customStyle="1" w:styleId="FooterChar">
    <w:name w:val="Footer Char"/>
    <w:basedOn w:val="DefaultParagraphFont"/>
    <w:link w:val="Footer"/>
    <w:uiPriority w:val="99"/>
    <w:rsid w:val="00C026B2"/>
    <w:rPr>
      <w:rFonts w:asciiTheme="majorHAnsi" w:eastAsiaTheme="majorEastAsia" w:hAnsiTheme="majorHAnsi" w:cstheme="majorBidi"/>
      <w:noProof/>
      <w:color w:val="EDA516" w:themeColor="accent4"/>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12A8F1" w:themeColor="accent1" w:themeTint="99"/>
        <w:left w:val="single" w:sz="4" w:space="0" w:color="12A8F1" w:themeColor="accent1" w:themeTint="99"/>
        <w:bottom w:val="single" w:sz="4" w:space="0" w:color="12A8F1" w:themeColor="accent1" w:themeTint="99"/>
        <w:right w:val="single" w:sz="4" w:space="0" w:color="12A8F1" w:themeColor="accent1" w:themeTint="99"/>
        <w:insideH w:val="single" w:sz="4" w:space="0" w:color="12A8F1" w:themeColor="accent1" w:themeTint="99"/>
        <w:insideV w:val="single" w:sz="4" w:space="0" w:color="12A8F1" w:themeColor="accent1" w:themeTint="99"/>
      </w:tblBorders>
      <w:tblCellMar>
        <w:top w:w="29" w:type="dxa"/>
        <w:bottom w:w="29" w:type="dxa"/>
      </w:tblCellMar>
    </w:tblPr>
    <w:tblStylePr w:type="firstRow">
      <w:rPr>
        <w:b/>
        <w:bCs/>
        <w:color w:val="FFFFFF" w:themeColor="background1"/>
      </w:rPr>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nil"/>
          <w:insideV w:val="nil"/>
        </w:tcBorders>
        <w:shd w:val="clear" w:color="auto" w:fill="053D58" w:themeFill="accent1"/>
      </w:tcPr>
    </w:tblStylePr>
    <w:tblStylePr w:type="lastRow">
      <w:rPr>
        <w:b/>
        <w:bCs/>
      </w:rPr>
      <w:tblPr/>
      <w:tcPr>
        <w:tcBorders>
          <w:top w:val="double" w:sz="4" w:space="0" w:color="053D58" w:themeColor="accent1"/>
        </w:tcBorders>
      </w:tcPr>
    </w:tblStylePr>
    <w:tblStylePr w:type="firstCol">
      <w:rPr>
        <w:b/>
        <w:bCs/>
      </w:rPr>
    </w:tblStylePr>
    <w:tblStylePr w:type="lastCol">
      <w:rPr>
        <w:b/>
        <w:bCs/>
      </w:rPr>
    </w:tblStylePr>
    <w:tblStylePr w:type="band1Vert">
      <w:tblPr/>
      <w:tcPr>
        <w:shd w:val="clear" w:color="auto" w:fill="AFE2FA" w:themeFill="accent1" w:themeFillTint="33"/>
      </w:tcPr>
    </w:tblStylePr>
    <w:tblStylePr w:type="band1Horz">
      <w:tblPr/>
      <w:tcPr>
        <w:shd w:val="clear" w:color="auto" w:fill="AFE2FA"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rsid w:val="00C026B2"/>
    <w:pPr>
      <w:spacing w:before="120" w:after="120" w:line="240" w:lineRule="auto"/>
    </w:pPr>
    <w:tblPr>
      <w:tblStyleRowBandSize w:val="1"/>
      <w:tbl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blBorders>
      <w:tblCellMar>
        <w:left w:w="144" w:type="dxa"/>
        <w:right w:w="144" w:type="dxa"/>
      </w:tblCellMar>
    </w:tblPr>
    <w:tblStylePr w:type="firstRow">
      <w:pPr>
        <w:keepNext/>
        <w:wordWrap/>
      </w:pPr>
      <w:rPr>
        <w:b/>
      </w:rPr>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l2br w:val="nil"/>
          <w:tr2bl w:val="nil"/>
        </w:tcBorders>
        <w:shd w:val="clear" w:color="auto" w:fill="99DDEC" w:themeFill="accent3"/>
      </w:tcPr>
    </w:tblStylePr>
    <w:tblStylePr w:type="lastRow">
      <w:rPr>
        <w:b/>
        <w:color w:val="FFFFFF" w:themeColor="background1"/>
      </w:rPr>
      <w:tblPr/>
      <w:tcPr>
        <w:shd w:val="clear" w:color="auto" w:fill="053D58" w:themeFill="accent1"/>
      </w:tcPr>
    </w:tblStylePr>
    <w:tblStylePr w:type="band2Horz">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l2br w:val="nil"/>
          <w:tr2bl w:val="nil"/>
        </w:tcBorders>
        <w:shd w:val="clear" w:color="auto" w:fill="D0E8EC" w:themeFill="accent5"/>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032D41"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032D41"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032D41"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032D41" w:themeColor="accent1" w:themeShade="BF"/>
        <w:bottom w:val="single" w:sz="4" w:space="10" w:color="032D41" w:themeColor="accent1" w:themeShade="BF"/>
      </w:pBdr>
      <w:spacing w:before="360" w:after="360"/>
      <w:ind w:left="864" w:right="864"/>
      <w:jc w:val="center"/>
    </w:pPr>
    <w:rPr>
      <w:i/>
      <w:iCs/>
      <w:color w:val="032D41" w:themeColor="accent1" w:themeShade="BF"/>
    </w:rPr>
  </w:style>
  <w:style w:type="character" w:customStyle="1" w:styleId="IntenseQuoteChar">
    <w:name w:val="Intense Quote Char"/>
    <w:basedOn w:val="DefaultParagraphFont"/>
    <w:link w:val="IntenseQuote"/>
    <w:uiPriority w:val="30"/>
    <w:semiHidden/>
    <w:rsid w:val="008D5E06"/>
    <w:rPr>
      <w:i/>
      <w:iCs/>
      <w:color w:val="032D41" w:themeColor="accent1" w:themeShade="BF"/>
    </w:rPr>
  </w:style>
  <w:style w:type="character" w:styleId="IntenseReference">
    <w:name w:val="Intense Reference"/>
    <w:basedOn w:val="DefaultParagraphFont"/>
    <w:uiPriority w:val="32"/>
    <w:semiHidden/>
    <w:unhideWhenUsed/>
    <w:qFormat/>
    <w:rsid w:val="008D5E06"/>
    <w:rPr>
      <w:b/>
      <w:bCs/>
      <w:caps w:val="0"/>
      <w:smallCaps/>
      <w:color w:val="032D41" w:themeColor="accent1" w:themeShade="BF"/>
      <w:spacing w:val="5"/>
    </w:rPr>
  </w:style>
  <w:style w:type="paragraph" w:styleId="BlockText">
    <w:name w:val="Block Text"/>
    <w:basedOn w:val="Normal"/>
    <w:uiPriority w:val="99"/>
    <w:semiHidden/>
    <w:unhideWhenUsed/>
    <w:rsid w:val="008D5E06"/>
    <w:pPr>
      <w:pBdr>
        <w:top w:val="single" w:sz="2" w:space="10" w:color="032D41" w:themeColor="accent1" w:themeShade="BF"/>
        <w:left w:val="single" w:sz="2" w:space="10" w:color="032D41" w:themeColor="accent1" w:themeShade="BF"/>
        <w:bottom w:val="single" w:sz="2" w:space="10" w:color="032D41" w:themeColor="accent1" w:themeShade="BF"/>
        <w:right w:val="single" w:sz="2" w:space="10" w:color="032D41" w:themeColor="accent1" w:themeShade="BF"/>
      </w:pBdr>
      <w:ind w:left="1152" w:right="1152"/>
    </w:pPr>
    <w:rPr>
      <w:rFonts w:eastAsiaTheme="minorEastAsia"/>
      <w:i/>
      <w:iCs/>
      <w:color w:val="032D41" w:themeColor="accent1" w:themeShade="BF"/>
    </w:rPr>
  </w:style>
  <w:style w:type="character" w:styleId="Hyperlink">
    <w:name w:val="Hyperlink"/>
    <w:basedOn w:val="DefaultParagraphFont"/>
    <w:uiPriority w:val="99"/>
    <w:semiHidden/>
    <w:unhideWhenUsed/>
    <w:rsid w:val="008D5E06"/>
    <w:rPr>
      <w:color w:val="5F97AC"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semiHidden/>
    <w:rsid w:val="00F16B15"/>
    <w:pPr>
      <w:numPr>
        <w:numId w:val="15"/>
      </w:numPr>
      <w:spacing w:after="60"/>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fo">
    <w:name w:val="Info"/>
    <w:basedOn w:val="Normal"/>
    <w:semiHidden/>
    <w:qFormat/>
    <w:rsid w:val="009C0227"/>
    <w:pPr>
      <w:keepNext/>
      <w:spacing w:before="120" w:after="120" w:line="240" w:lineRule="auto"/>
    </w:pPr>
  </w:style>
  <w:style w:type="character" w:styleId="Emphasis">
    <w:name w:val="Emphasis"/>
    <w:uiPriority w:val="20"/>
    <w:semiHidden/>
    <w:qFormat/>
    <w:rsid w:val="00046997"/>
    <w:rPr>
      <w:rFonts w:asciiTheme="minorHAnsi" w:hAnsiTheme="minorHAnsi"/>
      <w:b/>
      <w:i w:val="0"/>
      <w:iCs/>
      <w:color w:val="404040" w:themeColor="text1" w:themeTint="BF"/>
      <w:sz w:val="16"/>
    </w:rPr>
  </w:style>
  <w:style w:type="paragraph" w:customStyle="1" w:styleId="paragraph">
    <w:name w:val="paragraph"/>
    <w:basedOn w:val="Normal"/>
    <w:rsid w:val="00B6437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B6437A"/>
  </w:style>
  <w:style w:type="character" w:customStyle="1" w:styleId="eop">
    <w:name w:val="eop"/>
    <w:basedOn w:val="DefaultParagraphFont"/>
    <w:rsid w:val="00B6437A"/>
  </w:style>
  <w:style w:type="paragraph" w:styleId="ListParagraph">
    <w:name w:val="List Paragraph"/>
    <w:basedOn w:val="Normal"/>
    <w:uiPriority w:val="34"/>
    <w:unhideWhenUsed/>
    <w:qFormat/>
    <w:rsid w:val="00B6437A"/>
    <w:pPr>
      <w:ind w:left="720"/>
      <w:contextualSpacing/>
    </w:pPr>
  </w:style>
  <w:style w:type="paragraph" w:styleId="BodyText">
    <w:name w:val="Body Text"/>
    <w:basedOn w:val="Normal"/>
    <w:link w:val="BodyTextChar"/>
    <w:uiPriority w:val="1"/>
    <w:qFormat/>
    <w:rsid w:val="00966AFE"/>
    <w:pPr>
      <w:widowControl w:val="0"/>
      <w:autoSpaceDE w:val="0"/>
      <w:autoSpaceDN w:val="0"/>
      <w:spacing w:after="0" w:line="240" w:lineRule="auto"/>
      <w:ind w:left="820" w:hanging="360"/>
    </w:pPr>
    <w:rPr>
      <w:rFonts w:ascii="Times New Roman" w:eastAsia="Times New Roman" w:hAnsi="Times New Roman" w:cs="Times New Roman"/>
      <w:color w:val="auto"/>
      <w:sz w:val="24"/>
      <w:szCs w:val="24"/>
      <w:lang w:eastAsia="en-US" w:bidi="en-US"/>
    </w:rPr>
  </w:style>
  <w:style w:type="character" w:customStyle="1" w:styleId="BodyTextChar">
    <w:name w:val="Body Text Char"/>
    <w:basedOn w:val="DefaultParagraphFont"/>
    <w:link w:val="BodyText"/>
    <w:uiPriority w:val="1"/>
    <w:rsid w:val="00966AFE"/>
    <w:rPr>
      <w:rFonts w:ascii="Times New Roman" w:eastAsia="Times New Roman" w:hAnsi="Times New Roman" w:cs="Times New Roman"/>
      <w:color w:val="auto"/>
      <w:sz w:val="24"/>
      <w:szCs w:val="24"/>
      <w:lang w:eastAsia="en-US" w:bidi="en-US"/>
    </w:rPr>
  </w:style>
  <w:style w:type="table" w:styleId="PlainTable1">
    <w:name w:val="Plain Table 1"/>
    <w:basedOn w:val="TableNormal"/>
    <w:uiPriority w:val="41"/>
    <w:rsid w:val="007153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153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6243">
      <w:bodyDiv w:val="1"/>
      <w:marLeft w:val="0"/>
      <w:marRight w:val="0"/>
      <w:marTop w:val="0"/>
      <w:marBottom w:val="0"/>
      <w:divBdr>
        <w:top w:val="none" w:sz="0" w:space="0" w:color="auto"/>
        <w:left w:val="none" w:sz="0" w:space="0" w:color="auto"/>
        <w:bottom w:val="none" w:sz="0" w:space="0" w:color="auto"/>
        <w:right w:val="none" w:sz="0" w:space="0" w:color="auto"/>
      </w:divBdr>
    </w:div>
    <w:div w:id="90402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inson\AppData\Roaming\Microsoft\Templates\Business%20project%20scope%20report.dotx" TargetMode="External"/></Relationships>
</file>

<file path=word/theme/theme1.xml><?xml version="1.0" encoding="utf-8"?>
<a:theme xmlns:a="http://schemas.openxmlformats.org/drawingml/2006/main" name="Office Theme">
  <a:themeElements>
    <a:clrScheme name="BusinessProjectScope">
      <a:dk1>
        <a:srgbClr val="000000"/>
      </a:dk1>
      <a:lt1>
        <a:srgbClr val="FFFFFF"/>
      </a:lt1>
      <a:dk2>
        <a:srgbClr val="0E2841"/>
      </a:dk2>
      <a:lt2>
        <a:srgbClr val="E8E8E8"/>
      </a:lt2>
      <a:accent1>
        <a:srgbClr val="053D58"/>
      </a:accent1>
      <a:accent2>
        <a:srgbClr val="3D97B6"/>
      </a:accent2>
      <a:accent3>
        <a:srgbClr val="99DDEC"/>
      </a:accent3>
      <a:accent4>
        <a:srgbClr val="EDA516"/>
      </a:accent4>
      <a:accent5>
        <a:srgbClr val="D0E8EC"/>
      </a:accent5>
      <a:accent6>
        <a:srgbClr val="9BBECB"/>
      </a:accent6>
      <a:hlink>
        <a:srgbClr val="3D97B7"/>
      </a:hlink>
      <a:folHlink>
        <a:srgbClr val="EDA516"/>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F61657A874E94DA8D64B9D8EE0296F" ma:contentTypeVersion="3" ma:contentTypeDescription="Create a new document." ma:contentTypeScope="" ma:versionID="d6dd6149c6b2884fef739c29a59a97a7">
  <xsd:schema xmlns:xsd="http://www.w3.org/2001/XMLSchema" xmlns:xs="http://www.w3.org/2001/XMLSchema" xmlns:p="http://schemas.microsoft.com/office/2006/metadata/properties" xmlns:ns2="5c140eaf-a20f-4fff-b355-dd5a87eeb4d5" targetNamespace="http://schemas.microsoft.com/office/2006/metadata/properties" ma:root="true" ma:fieldsID="6a740ccae002d3a816c997954065f32d" ns2:_="">
    <xsd:import namespace="5c140eaf-a20f-4fff-b355-dd5a87eeb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0eaf-a20f-4fff-b355-dd5a87eeb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D1228-205F-4B5E-93DC-95BDD112F3EC}">
  <ds:schemaRefs>
    <ds:schemaRef ds:uri="http://schemas.microsoft.com/sharepoint/v3/contenttype/forms"/>
  </ds:schemaRefs>
</ds:datastoreItem>
</file>

<file path=customXml/itemProps2.xml><?xml version="1.0" encoding="utf-8"?>
<ds:datastoreItem xmlns:ds="http://schemas.openxmlformats.org/officeDocument/2006/customXml" ds:itemID="{5BC64F0E-02A2-48CB-8562-4E8DB07921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382FA9-CEB6-C04C-869B-14E9F459376F}">
  <ds:schemaRefs>
    <ds:schemaRef ds:uri="http://schemas.openxmlformats.org/officeDocument/2006/bibliography"/>
  </ds:schemaRefs>
</ds:datastoreItem>
</file>

<file path=customXml/itemProps4.xml><?xml version="1.0" encoding="utf-8"?>
<ds:datastoreItem xmlns:ds="http://schemas.openxmlformats.org/officeDocument/2006/customXml" ds:itemID="{17344CED-4165-4D3C-8CD0-F54911906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0eaf-a20f-4fff-b355-dd5a87eeb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project scope report.dotx</Template>
  <TotalTime>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Stinson</dc:creator>
  <cp:lastModifiedBy>Chelsea M. Cronin</cp:lastModifiedBy>
  <cp:revision>2</cp:revision>
  <cp:lastPrinted>2025-04-29T22:21:00Z</cp:lastPrinted>
  <dcterms:created xsi:type="dcterms:W3CDTF">2026-06-01T21:07:00Z</dcterms:created>
  <dcterms:modified xsi:type="dcterms:W3CDTF">2026-06-01T21:07:00Z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0x01010091F61657A874E94DA8D64B9D8EE0296F</vt:lpwstr>
  </property>
  <property fmtid="{D5CDD505-2E9C-101B-9397-08002B2CF9AE}" pid="3" name="MediaServiceImageTags">
    <vt:lpwstr/>
  </property>
  <property fmtid="{D5CDD505-2E9C-101B-9397-08002B2CF9AE}" pid="4" name="MSIP_Label_5452c9e7-abca-4a0c-8d1e-359de5859faf_Enabled">
    <vt:lpwstr>true</vt:lpwstr>
  </property>
  <property fmtid="{D5CDD505-2E9C-101B-9397-08002B2CF9AE}" pid="5" name="MSIP_Label_5452c9e7-abca-4a0c-8d1e-359de5859faf_SetDate">
    <vt:lpwstr>2026-06-01T21:07:18Z</vt:lpwstr>
  </property>
  <property fmtid="{D5CDD505-2E9C-101B-9397-08002B2CF9AE}" pid="6" name="MSIP_Label_5452c9e7-abca-4a0c-8d1e-359de5859faf_Method">
    <vt:lpwstr>Standard</vt:lpwstr>
  </property>
  <property fmtid="{D5CDD505-2E9C-101B-9397-08002B2CF9AE}" pid="7" name="MSIP_Label_5452c9e7-abca-4a0c-8d1e-359de5859faf_Name">
    <vt:lpwstr>2 - Internal Data</vt:lpwstr>
  </property>
  <property fmtid="{D5CDD505-2E9C-101B-9397-08002B2CF9AE}" pid="8" name="MSIP_Label_5452c9e7-abca-4a0c-8d1e-359de5859faf_SiteId">
    <vt:lpwstr>d69af587-4121-4d4c-91c0-fc1a66f46621</vt:lpwstr>
  </property>
  <property fmtid="{D5CDD505-2E9C-101B-9397-08002B2CF9AE}" pid="9" name="MSIP_Label_5452c9e7-abca-4a0c-8d1e-359de5859faf_ActionId">
    <vt:lpwstr>50a44bcc-54b7-4d89-9fea-5b1c2b45d4ed</vt:lpwstr>
  </property>
  <property fmtid="{D5CDD505-2E9C-101B-9397-08002B2CF9AE}" pid="10" name="MSIP_Label_5452c9e7-abca-4a0c-8d1e-359de5859faf_ContentBits">
    <vt:lpwstr>0</vt:lpwstr>
  </property>
  <property fmtid="{D5CDD505-2E9C-101B-9397-08002B2CF9AE}" pid="11" name="MSIP_Label_5452c9e7-abca-4a0c-8d1e-359de5859faf_Tag">
    <vt:lpwstr>10, 3, 0, 1</vt:lpwstr>
  </property>
</Properties>
</file>